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4CFE">
      <w:pPr>
        <w:pStyle w:val="newncpi0"/>
        <w:jc w:val="center"/>
        <w:divId w:val="1448040230"/>
      </w:pPr>
      <w:bookmarkStart w:id="0" w:name="_GoBack"/>
      <w:bookmarkEnd w:id="0"/>
      <w:r>
        <w:t> </w:t>
      </w:r>
    </w:p>
    <w:p w:rsidR="00000000" w:rsidRDefault="00474CFE">
      <w:pPr>
        <w:pStyle w:val="newncpi0"/>
        <w:jc w:val="center"/>
        <w:divId w:val="144804023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474CFE">
      <w:pPr>
        <w:pStyle w:val="newncpi"/>
        <w:ind w:firstLine="0"/>
        <w:jc w:val="center"/>
        <w:divId w:val="1448040230"/>
      </w:pPr>
      <w:r>
        <w:rPr>
          <w:rStyle w:val="datepr"/>
        </w:rPr>
        <w:t>13 июня 2019 г.</w:t>
      </w:r>
      <w:r>
        <w:rPr>
          <w:rStyle w:val="number"/>
        </w:rPr>
        <w:t xml:space="preserve"> № 52</w:t>
      </w:r>
    </w:p>
    <w:p w:rsidR="00000000" w:rsidRDefault="00474CFE">
      <w:pPr>
        <w:pStyle w:val="titlencpi"/>
        <w:divId w:val="1448040230"/>
      </w:pPr>
      <w:r>
        <w:rPr>
          <w:color w:val="000080"/>
        </w:rPr>
        <w:t>Об оплате труда медицинских и фармацевтических работников, а также служащих, занятых в здравоохранении и фармацевтической деятельностью</w:t>
      </w:r>
    </w:p>
    <w:p w:rsidR="00000000" w:rsidRDefault="00474CFE">
      <w:pPr>
        <w:pStyle w:val="changei"/>
        <w:divId w:val="1448040230"/>
      </w:pPr>
      <w:r>
        <w:t>Изменения и дополнения:</w:t>
      </w:r>
    </w:p>
    <w:p w:rsidR="00000000" w:rsidRDefault="00474CFE">
      <w:pPr>
        <w:pStyle w:val="changeadd"/>
        <w:divId w:val="1448040230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25 февраля 2021 г. № 15 (зарегистрировано в Национальном реестре - № 8/36459 от 18.03.2021 г.);</w:t>
      </w:r>
    </w:p>
    <w:p w:rsidR="00000000" w:rsidRDefault="00474CFE">
      <w:pPr>
        <w:pStyle w:val="changeadd"/>
        <w:divId w:val="144804023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6 июля 2021 г. № 88 (зарегистрировано в Национальном реестре - № 8/36967 от 20.07.2021 г.);</w:t>
      </w:r>
    </w:p>
    <w:p w:rsidR="00000000" w:rsidRDefault="00474CFE">
      <w:pPr>
        <w:pStyle w:val="changeadd"/>
        <w:divId w:val="1448040230"/>
      </w:pPr>
      <w:hyperlink r:id="rId6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</w:t>
      </w:r>
      <w:r>
        <w:t>ния Республики Беларусь от 22 июня 2022 г. № 57 (зарегистрировано в Национальном реестре - № 8/38288 от 22.06.2022 г.)</w:t>
      </w:r>
    </w:p>
    <w:p w:rsidR="00000000" w:rsidRDefault="00474CFE">
      <w:pPr>
        <w:pStyle w:val="newncpi"/>
        <w:divId w:val="1448040230"/>
      </w:pPr>
      <w:r>
        <w:t> </w:t>
      </w:r>
    </w:p>
    <w:p w:rsidR="00000000" w:rsidRDefault="00474CFE">
      <w:pPr>
        <w:pStyle w:val="preamble"/>
        <w:divId w:val="1448040230"/>
      </w:pPr>
      <w:r>
        <w:t xml:space="preserve">На основании </w:t>
      </w:r>
      <w:hyperlink r:id="rId7" w:anchor="a44" w:tooltip="+" w:history="1">
        <w:r>
          <w:rPr>
            <w:rStyle w:val="a3"/>
          </w:rPr>
          <w:t>абзаца второго</w:t>
        </w:r>
      </w:hyperlink>
      <w:r>
        <w:t xml:space="preserve"> пункта 8 Указа Президента Республики Беларусь от 18 ян</w:t>
      </w:r>
      <w:r>
        <w:t xml:space="preserve">варя 2019 г. № 27 «Об оплате труда работников бюджетных организаций», </w:t>
      </w:r>
      <w:hyperlink r:id="rId8" w:anchor="a8733" w:tooltip="+" w:history="1">
        <w:r>
          <w:rPr>
            <w:rStyle w:val="a3"/>
          </w:rPr>
          <w:t>части второй</w:t>
        </w:r>
      </w:hyperlink>
      <w:r>
        <w:t xml:space="preserve"> статьи 319 Трудового кодекса Республики Беларусь, </w:t>
      </w:r>
      <w:hyperlink r:id="rId9" w:anchor="a213" w:tooltip="+" w:history="1">
        <w:r>
          <w:rPr>
            <w:rStyle w:val="a3"/>
          </w:rPr>
          <w:t>абзаца двадц</w:t>
        </w:r>
        <w:r>
          <w:rPr>
            <w:rStyle w:val="a3"/>
          </w:rPr>
          <w:t>ать третьего</w:t>
        </w:r>
      </w:hyperlink>
      <w:r>
        <w:t xml:space="preserve"> подпункта 8.17 пункта 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здравоохранения Республики Беларусь ПОСТАНОВЛЯЕТ</w:t>
      </w:r>
      <w:r>
        <w:t>:</w:t>
      </w:r>
    </w:p>
    <w:p w:rsidR="00000000" w:rsidRDefault="00474CFE">
      <w:pPr>
        <w:pStyle w:val="point"/>
        <w:divId w:val="1448040230"/>
      </w:pPr>
      <w:bookmarkStart w:id="2" w:name="a70"/>
      <w:bookmarkEnd w:id="2"/>
      <w:r>
        <w:t>1. Определить:</w:t>
      </w:r>
    </w:p>
    <w:p w:rsidR="00000000" w:rsidRDefault="00474CFE">
      <w:pPr>
        <w:pStyle w:val="newncpi"/>
        <w:divId w:val="1448040230"/>
      </w:pPr>
      <w:bookmarkStart w:id="3" w:name="a61"/>
      <w:bookmarkEnd w:id="3"/>
      <w:r>
        <w:t>тарифные разряды по должностям служащих медицинских, фармацевтических работников, а также служащих, занятых в здравоохранении и фармацевтической деятельностью, бюджетных организаций независимо от их ведомственной подчиненности согласно при</w:t>
      </w:r>
      <w:r>
        <w:t xml:space="preserve">ложениям </w:t>
      </w:r>
      <w:hyperlink w:anchor="a84" w:tooltip="+" w:history="1">
        <w:r>
          <w:rPr>
            <w:rStyle w:val="a3"/>
          </w:rPr>
          <w:t>1–17</w:t>
        </w:r>
      </w:hyperlink>
      <w:r>
        <w:t>;</w:t>
      </w:r>
    </w:p>
    <w:p w:rsidR="00000000" w:rsidRDefault="00474CFE">
      <w:pPr>
        <w:pStyle w:val="newncpi"/>
        <w:divId w:val="1448040230"/>
      </w:pPr>
      <w:r>
        <w:t>перечень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</w:t>
      </w:r>
      <w:r>
        <w:t xml:space="preserve">домственной подчиненности согласно </w:t>
      </w:r>
      <w:hyperlink w:anchor="a3" w:tooltip="+" w:history="1">
        <w:r>
          <w:rPr>
            <w:rStyle w:val="a3"/>
          </w:rPr>
          <w:t>приложению 18</w:t>
        </w:r>
      </w:hyperlink>
      <w:r>
        <w:t>.</w:t>
      </w:r>
    </w:p>
    <w:p w:rsidR="00000000" w:rsidRDefault="00474CFE">
      <w:pPr>
        <w:pStyle w:val="point"/>
        <w:divId w:val="1448040230"/>
      </w:pPr>
      <w:bookmarkStart w:id="4" w:name="a77"/>
      <w:bookmarkEnd w:id="4"/>
      <w:r>
        <w:t>2. Установить, что при определении тарифных разрядов руководителей больничных организаций, амбулаторно-поликлинических организаций, центров учитывается:</w:t>
      </w:r>
    </w:p>
    <w:p w:rsidR="00000000" w:rsidRDefault="00474CFE">
      <w:pPr>
        <w:pStyle w:val="newncpi"/>
        <w:divId w:val="1448040230"/>
      </w:pPr>
      <w:r>
        <w:t>число коек обособленн</w:t>
      </w:r>
      <w:r>
        <w:t>ых подразделений, входящих в их состав;</w:t>
      </w:r>
    </w:p>
    <w:p w:rsidR="00000000" w:rsidRDefault="00474CFE">
      <w:pPr>
        <w:pStyle w:val="newncpi"/>
        <w:divId w:val="1448040230"/>
      </w:pPr>
      <w:r>
        <w:t>численность населения, обслуживаемого обособленными подразделениями, входящими в их состав;</w:t>
      </w:r>
    </w:p>
    <w:p w:rsidR="00000000" w:rsidRDefault="00474CFE">
      <w:pPr>
        <w:pStyle w:val="newncpi"/>
        <w:divId w:val="1448040230"/>
      </w:pPr>
      <w:r>
        <w:t>численность детского населения с коэффициентом 2,0;</w:t>
      </w:r>
    </w:p>
    <w:p w:rsidR="00000000" w:rsidRDefault="00474CFE">
      <w:pPr>
        <w:pStyle w:val="newncpi"/>
        <w:divId w:val="1448040230"/>
      </w:pPr>
      <w:r>
        <w:t xml:space="preserve">число коек в отделениях дневного пребывания и отделениях анестезиологии </w:t>
      </w:r>
      <w:r>
        <w:t>и реанимации.</w:t>
      </w:r>
    </w:p>
    <w:p w:rsidR="00000000" w:rsidRDefault="00474CFE">
      <w:pPr>
        <w:pStyle w:val="newncpi"/>
        <w:divId w:val="1448040230"/>
      </w:pPr>
      <w:r>
        <w:t>Тарифные разряды работников организаций переливания крови, их обособленных подразделений, поименованных в </w:t>
      </w:r>
      <w:hyperlink w:anchor="a23" w:tooltip="+" w:history="1">
        <w:r>
          <w:rPr>
            <w:rStyle w:val="a3"/>
          </w:rPr>
          <w:t>приложении 12</w:t>
        </w:r>
      </w:hyperlink>
      <w:r>
        <w:t>, могут повышаться на один тарифный разряд при:</w:t>
      </w:r>
    </w:p>
    <w:p w:rsidR="00000000" w:rsidRDefault="00474CFE">
      <w:pPr>
        <w:pStyle w:val="newncpi"/>
        <w:divId w:val="1448040230"/>
      </w:pPr>
      <w:r>
        <w:t>заготовке (производстве) «плазмы, изоиммун</w:t>
      </w:r>
      <w:r>
        <w:t>ной, с анти-RhD антителами» (титр анти-RhD антител 1:64 и более) – 100 литров в год и более;</w:t>
      </w:r>
    </w:p>
    <w:p w:rsidR="00000000" w:rsidRDefault="00474CFE">
      <w:pPr>
        <w:pStyle w:val="newncpi"/>
        <w:divId w:val="1448040230"/>
      </w:pPr>
      <w:r>
        <w:t>применении технологий обеднения лейкоцитами неавтоматическими методами – 1000 единиц (доз) компонентов крови в год и более;</w:t>
      </w:r>
    </w:p>
    <w:p w:rsidR="00000000" w:rsidRDefault="00474CFE">
      <w:pPr>
        <w:pStyle w:val="newncpi"/>
        <w:divId w:val="1448040230"/>
      </w:pPr>
      <w:r>
        <w:lastRenderedPageBreak/>
        <w:t>применении технологий облучения ионизир</w:t>
      </w:r>
      <w:r>
        <w:t>ующим излучением – 750 единиц (доз) компонентов крови в год и более;</w:t>
      </w:r>
    </w:p>
    <w:p w:rsidR="00000000" w:rsidRDefault="00474CFE">
      <w:pPr>
        <w:pStyle w:val="newncpi"/>
        <w:divId w:val="1448040230"/>
      </w:pPr>
      <w:r>
        <w:t>применении технологий отмывания эритроцитов – 500 единиц (доз) в год и более;</w:t>
      </w:r>
    </w:p>
    <w:p w:rsidR="00000000" w:rsidRDefault="00474CFE">
      <w:pPr>
        <w:pStyle w:val="newncpi"/>
        <w:divId w:val="1448040230"/>
      </w:pPr>
      <w:r>
        <w:t>применении технологий редукции патогенных биологических агентов (патогенредукции) – 500 единиц (доз) компонен</w:t>
      </w:r>
      <w:r>
        <w:t>тов крови в год и более;</w:t>
      </w:r>
    </w:p>
    <w:p w:rsidR="00000000" w:rsidRDefault="00474CFE">
      <w:pPr>
        <w:pStyle w:val="newncpi"/>
        <w:divId w:val="1448040230"/>
      </w:pPr>
      <w:r>
        <w:t>производстве криопреципитата – 500 единиц (доз) в год и более;</w:t>
      </w:r>
    </w:p>
    <w:p w:rsidR="00000000" w:rsidRDefault="00474CFE">
      <w:pPr>
        <w:pStyle w:val="newncpi"/>
        <w:divId w:val="1448040230"/>
      </w:pPr>
      <w:r>
        <w:t>применении технологий пулирования компонентов крови – 500 пулов компонентов в год и более.</w:t>
      </w:r>
    </w:p>
    <w:p w:rsidR="00000000" w:rsidRDefault="00474CFE">
      <w:pPr>
        <w:pStyle w:val="newncpi"/>
        <w:divId w:val="1448040230"/>
      </w:pPr>
      <w:r>
        <w:t>Для руководителей организаций переливания крови, их обособленных подразделений, осуществляющих промышленное производство лекарственного средства «Альбумин, раствор для инфузий» в объеме 100 килограммов сухого вещества (по белку) в год и более, устанавливае</w:t>
      </w:r>
      <w:r>
        <w:t>тся 17-й тарифный разряд.</w:t>
      </w:r>
    </w:p>
    <w:p w:rsidR="00000000" w:rsidRDefault="00474CFE">
      <w:pPr>
        <w:pStyle w:val="newncpi"/>
        <w:divId w:val="1448040230"/>
      </w:pPr>
      <w:r>
        <w:t>При определении тарифных разрядов работников организаций переливания крови, их обособленных подразделений, поименованных в </w:t>
      </w:r>
      <w:hyperlink w:anchor="a23" w:tooltip="+" w:history="1">
        <w:r>
          <w:rPr>
            <w:rStyle w:val="a3"/>
          </w:rPr>
          <w:t>приложении 12</w:t>
        </w:r>
      </w:hyperlink>
      <w:r>
        <w:t>, учитывается один из показателей: заготовка крови цельной (л</w:t>
      </w:r>
      <w:r>
        <w:t>итров в год) или заготовка компонентов плазмы методом афереза (литров в год).</w:t>
      </w:r>
    </w:p>
    <w:p w:rsidR="00000000" w:rsidRDefault="00474CFE">
      <w:pPr>
        <w:pStyle w:val="point"/>
        <w:divId w:val="1448040230"/>
      </w:pPr>
      <w:r>
        <w:t xml:space="preserve">3. Утвердить </w:t>
      </w:r>
      <w:hyperlink w:anchor="a4" w:tooltip="+" w:history="1">
        <w:r>
          <w:rPr>
            <w:rStyle w:val="a3"/>
          </w:rPr>
          <w:t>Инструкцию</w:t>
        </w:r>
      </w:hyperlink>
      <w:r>
        <w:t xml:space="preserve"> о порядке осуществления и размерах стимулирующих и компенсирующих выплат медицинским, фармацевтическим работникам, а также</w:t>
      </w:r>
      <w:r>
        <w:t xml:space="preserve"> служащим, занятым в здравоохранении и фармацевтической деятельностью, бюджетных организаций независимо от их ведомственной подчиненности (прилагается).</w:t>
      </w:r>
    </w:p>
    <w:p w:rsidR="00000000" w:rsidRDefault="00474CFE">
      <w:pPr>
        <w:pStyle w:val="point"/>
        <w:divId w:val="1448040230"/>
      </w:pPr>
      <w:r>
        <w:t>4. Настоящее постановление вступает в силу с 1 января 2020 г.</w:t>
      </w:r>
    </w:p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480402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74CF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74CFE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000000" w:rsidRDefault="00474CFE">
      <w:pPr>
        <w:pStyle w:val="newncpi0"/>
        <w:divId w:val="1448040230"/>
      </w:pPr>
      <w:r>
        <w:t> </w:t>
      </w:r>
    </w:p>
    <w:p w:rsidR="00000000" w:rsidRDefault="00474CFE">
      <w:pPr>
        <w:pStyle w:val="agree"/>
        <w:divId w:val="1448040230"/>
      </w:pPr>
      <w:r>
        <w:t>СОГЛАСОВАНО</w:t>
      </w:r>
    </w:p>
    <w:p w:rsidR="00000000" w:rsidRDefault="00474CFE">
      <w:pPr>
        <w:pStyle w:val="agree"/>
        <w:divId w:val="1448040230"/>
      </w:pPr>
      <w:r>
        <w:t>Мини</w:t>
      </w:r>
      <w:r>
        <w:t xml:space="preserve">стерство труда </w:t>
      </w:r>
      <w:r>
        <w:br/>
        <w:t xml:space="preserve">и социальной защиты </w:t>
      </w:r>
      <w:r>
        <w:br/>
        <w:t>Республики Беларусь</w:t>
      </w:r>
    </w:p>
    <w:p w:rsidR="00000000" w:rsidRDefault="00474CFE">
      <w:pPr>
        <w:pStyle w:val="agree"/>
        <w:divId w:val="1448040230"/>
      </w:pPr>
      <w:r>
        <w:t> </w:t>
      </w:r>
    </w:p>
    <w:p w:rsidR="00000000" w:rsidRDefault="00474CFE">
      <w:pPr>
        <w:pStyle w:val="agree"/>
        <w:divId w:val="1448040230"/>
      </w:pPr>
      <w:r>
        <w:t>Министерство финансов</w:t>
      </w:r>
      <w:r>
        <w:br/>
        <w:t>Республики Беларусь</w:t>
      </w:r>
    </w:p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5" w:name="a84"/>
            <w:bookmarkEnd w:id="5"/>
            <w:r>
              <w:t>Приложение 1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13.06.2019 № 52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06.07.2021 № 88)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bookmarkStart w:id="6" w:name="a83"/>
      <w:bookmarkEnd w:id="6"/>
      <w:r>
        <w:t>ТАРИФНЫЕ РАЗРЯДЫ</w:t>
      </w:r>
      <w:r>
        <w:br/>
        <w:t xml:space="preserve">по должностям врачей-специалистов, провизоров-специалистов, медицинских, фармацевтических </w:t>
      </w:r>
      <w:r>
        <w:lastRenderedPageBreak/>
        <w:t>работников, имеющих среднее специальное медицинское, фармацевтическое образовани</w:t>
      </w:r>
      <w:r>
        <w:t>е (за исключением руководителей), а также служащих, занятых в здравоохранении и фармацевтической деятельностью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"/>
        <w:gridCol w:w="9173"/>
        <w:gridCol w:w="1146"/>
      </w:tblGrid>
      <w:tr w:rsidR="00000000">
        <w:trPr>
          <w:divId w:val="1448040230"/>
          <w:trHeight w:val="240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Наименования должностей служащих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ВРАЧИ-СПЕЦИАЛИСТЫ, ПРОВИЗОРЫ-СПЕЦИАЛИСТЫ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Врач-интерн, провизор-интерн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bookmarkStart w:id="7" w:name="a87"/>
            <w:bookmarkEnd w:id="7"/>
            <w: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Врач-гигиенист, врач-эпидемиолог, врач-лаборант, врач клинической лабораторной диагностики, врач-методист, врач по медицинской профилактике, провизор-аналитик, провизор-инспектор, провизор-информатор, провизор-маркетолог, провизор-организатор, провизор-рец</w:t>
            </w:r>
            <w:r>
              <w:t>ептар, провизор-технолог: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не имеющий квалификационной категории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вторую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высшую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bookmarkStart w:id="8" w:name="a88"/>
            <w:bookmarkEnd w:id="8"/>
            <w: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Врач авиационный, врач-акушер-гинеколог, врач-аллерголог-иммунолог, врач-ангиохирург, врач-анестезиолог-реаниматолог, врач-анестезиолог-реаниматолог детский, врач-гастроэнтеролог, врач-гематолог, врач-генетик, врач-гериатр, врач-дерматовенеролог, врач – де</w:t>
            </w:r>
            <w:r>
              <w:t>тский кардиоревматолог, врач – детский невролог, врач – детский онколог-гематолог, врач – детский хирург, врач – детский эндокринолог, врач-диетолог, врач-инфекционист, врач-кардиолог, врач-кардиохирург, врач – клинический фармаколог, врач-комбустиолог-хир</w:t>
            </w:r>
            <w:r>
              <w:t>ург, врач-косметолог, врач лечебной физкультуры, врач лучевой диагностики, врач мануальной терапии, врач-невролог, врач-нейрохирург, врач-неонатолог, врач-нефролог, врач общей практики, врач-онколог, врач-онколог-хирург, врач-оториноларинголог, врач-оторин</w:t>
            </w:r>
            <w:r>
              <w:t>оларинголог-аудиолог, врач-оториноларинголог-сурдолог, врач-оториноларинголог-фониатр, врач-офтальмолог, врач-патологоанатом, врач-педиатр, врач-педиатр районный (городской), врач-педиатр участковый, врач – пластический хирург, врач-проктолог, врач-профпат</w:t>
            </w:r>
            <w:r>
              <w:t>олог, врач-психиатр детский, врач-психиатр-нарколог, врач-психотерапевт, врач-пульмонолог, врач – радиационный онколог, врач-реабилитолог, врач-ревматолог, врач-рентгенолог, врач – рентгено-эндоваскулярный хирург, врач-рефлексотерапевт, врач скорой медицин</w:t>
            </w:r>
            <w:r>
              <w:t>ской помощи, врач спортивной медицины, врач-стоматолог детский, врач-стоматолог-ортодонт, врач-стоматолог-ортопед, врач-стоматолог-терапевт, врач-стоматолог-хирург, врач-терапевт, врач-токсиколог, врач – торакальный хирург, врач-травматолог-ортопед, врач-т</w:t>
            </w:r>
            <w:r>
              <w:t>рансплантолог, врач-трансфузиолог, врач ультразвуковой диагностики, врач-уролог, врач-физиотерапевт, врач-фтизиатр, врач функциональной диагностики, врач-хирург, врач – челюстно-лицевой хирург, врач-эксперт, врач-эндокринолог, врач-эндоскопист: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не имею</w:t>
            </w:r>
            <w:r>
              <w:t>щий квалификационной категории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вторую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высшую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1448040230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МЕДИЦИНСКИЕ, ФАРМАЦЕВТИЧЕСКИЕ РАБОТНИКИ, ИМЕЮЩИЕ СРЕДНЕЕ СПЕЦИАЛЬНОЕ </w:t>
            </w:r>
            <w:r>
              <w:t>МЕДИЦИНСКОЕ, ФАРМАЦЕВТИЧЕСКОЕ ОБРАЗОВАНИЕ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Акушерка, акушер; зубной техник; зубной фельдшер; инструктор-валеолог; инструктор по лечебной физкультуре; медицинский регистратор; медицинская сестра-анестезист, медицинский брат-анестезист; медицинская сестр</w:t>
            </w:r>
            <w:r>
              <w:t>а выездной бригады скорой медицинской помощи, медицинский брат выездной бригады скорой медицинской помощи; медицинская сестра-диетолог, медицинский брат-диетолог; медицинская сестра кабинета, структурного подразделения, Белорусского Общества Красного Крест</w:t>
            </w:r>
            <w:r>
              <w:t xml:space="preserve">а, медицинский брат кабинета, структурного подразделения, Белорусского Общества Красного Креста; медицинская сестра-массажист, медицинский брат-массажист; медицинская сестра общей практики, медицинский брат общей практики; медицинская сестра операционная, </w:t>
            </w:r>
            <w:r>
              <w:t>медицинский брат операционный; медицинская сестра по физиотерапии, медицинский брат по физиотерапии; медицинская сестра по функциональной диагностике, медицинский брат по функциональной диагностике; медицинская сестра участковая, медицинский брат участковы</w:t>
            </w:r>
            <w:r>
              <w:t xml:space="preserve">й; медицинский статистик; помощник врача-гигиениста; помощник врача по амбулаторно-поликлинической помощи; помощник врача-эпидемиолога; помощник энтомолога; рентгенолаборант; техник-массажист; фельдшер; фельдшер выездной бригады скорой медицинской помощи; </w:t>
            </w:r>
            <w:r>
              <w:t xml:space="preserve">фельдшер выездной бригады скорой медицинской помощи, выезжающий самостоятельно; фельдшер-лаборант; фармацевт; фармацевт-ассистент; фармацевт-лаборант; фармацевт-рецептар: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не имеющий квалификационной категории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вторую квалификационную катего</w:t>
            </w:r>
            <w:r>
              <w:t>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высшую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48040230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СЛУЖАЩИЕ, ЗАНЯТЫЕ В ЗДРАВООХРАНЕНИИ И ФАРМАЦЕВТИЧЕСКОЙ ДЕЯТЕЛЬНОСТЬЮ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Инструктор-методист по эрготерапии, инструктор-методист физической реабилитации: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не имеющий квалификационной категории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вторую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высшую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Инструктор по трудовой терапии, инструктор-дезинфектор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не имеющий квалификационной категории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вторую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первую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имеющий высшую квалификационную категорию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Художник-глазопротезист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448040230"/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Медицинский дезинфектор, медицинский регистратор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9" w:name="a75"/>
            <w:bookmarkEnd w:id="9"/>
            <w:r>
              <w:t>Приложение 2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</w:r>
      <w:r>
        <w:t>по должностям руководителей из числа медицинских и фармацевтических работников центральных районных (городских) больниц, центральных больниц, районных больниц, городских больниц, участковых больниц, больниц сестринского ухода, центров, имеющих в своем сост</w:t>
      </w:r>
      <w:r>
        <w:t>аве амбулаторно-поликлинические подразделения; обособленных подразделений, входящих в их состав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5"/>
        <w:gridCol w:w="3174"/>
        <w:gridCol w:w="1654"/>
        <w:gridCol w:w="1475"/>
        <w:gridCol w:w="1477"/>
        <w:gridCol w:w="1475"/>
        <w:gridCol w:w="1142"/>
      </w:tblGrid>
      <w:tr w:rsidR="00000000">
        <w:trPr>
          <w:divId w:val="1448040230"/>
          <w:trHeight w:val="240"/>
        </w:trPr>
        <w:tc>
          <w:tcPr>
            <w:tcW w:w="1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33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Численность обслуживаемого населения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15,0 тыс. 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15,0 до 30,0 тыс. чел.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30,0 до 40,0 тыс. 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40,0 до 50,0 тыс. 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50,0 и свыше тыс. чел.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Главный врач (директор, начальник, заведующий, председатель)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Заместитель главного врача (директора, </w:t>
            </w:r>
            <w:r>
              <w:t>начальника, заведующего, председателя)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Заведующий (начальник)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0" w:name="a73"/>
            <w:bookmarkEnd w:id="10"/>
            <w:r>
              <w:t>Приложение 3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и фармацевтических работников психиатрических, психоневрологических, наркологических больничных организаций (за исключени</w:t>
      </w:r>
      <w:r>
        <w:t>ем диспансеров, центров, оказывающих стационарную и амбулаторно-поликлиническую помощь), санаториев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4251"/>
        <w:gridCol w:w="1313"/>
        <w:gridCol w:w="1148"/>
        <w:gridCol w:w="1313"/>
        <w:gridCol w:w="1148"/>
        <w:gridCol w:w="1140"/>
      </w:tblGrid>
      <w:tr w:rsidR="00000000">
        <w:trPr>
          <w:divId w:val="1448040230"/>
          <w:trHeight w:val="240"/>
        </w:trPr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28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Количество коек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300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301 до 500 коек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501 до 1000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1001 до 1600 коек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1601 койка и 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Заведующий (начальник)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1" w:name="a16"/>
            <w:bookmarkEnd w:id="11"/>
            <w:r>
              <w:t>Приложение 4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 должностям руководителей из числа медицинских и фармацевтических работников других больничных организаций (за исключением организаций, указанных в </w:t>
      </w:r>
      <w:hyperlink w:anchor="a73" w:tooltip="+" w:history="1">
        <w:r>
          <w:rPr>
            <w:rStyle w:val="a3"/>
          </w:rPr>
          <w:t>приложении 3</w:t>
        </w:r>
      </w:hyperlink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4390"/>
        <w:gridCol w:w="1172"/>
        <w:gridCol w:w="1313"/>
        <w:gridCol w:w="1148"/>
        <w:gridCol w:w="1148"/>
        <w:gridCol w:w="1142"/>
      </w:tblGrid>
      <w:tr w:rsidR="00000000">
        <w:trPr>
          <w:divId w:val="1448040230"/>
          <w:trHeight w:val="240"/>
        </w:trPr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27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</w:t>
            </w:r>
            <w:r>
              <w:t>ичество коек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150 коек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151 до 300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301 до 500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501 до 800 коек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801 койка и 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Заведующий (начальник)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2" w:name="a71"/>
            <w:bookmarkEnd w:id="12"/>
            <w:r>
              <w:t>Приложение 5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и фармацевтических работников центральных (городских, районных) поликлиник</w:t>
      </w:r>
      <w:r>
        <w:t>, городских поликлиник, амбулаторий в городах и сельской местности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"/>
        <w:gridCol w:w="2115"/>
        <w:gridCol w:w="1375"/>
        <w:gridCol w:w="1360"/>
        <w:gridCol w:w="1395"/>
        <w:gridCol w:w="1425"/>
        <w:gridCol w:w="1436"/>
        <w:gridCol w:w="1349"/>
      </w:tblGrid>
      <w:tr w:rsidR="00000000">
        <w:trPr>
          <w:divId w:val="1448040230"/>
          <w:trHeight w:val="240"/>
        </w:trPr>
        <w:tc>
          <w:tcPr>
            <w:tcW w:w="16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385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Численность обслуживаемого населения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15,0 тыс. чел.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15,0 до 25,0 тыс. чел.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25,0 до 40,0 тыс. 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40,0 до 50,0 тыс. чел.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50,0 д</w:t>
            </w:r>
            <w:r>
              <w:t>о 70,0 тыс. чел.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70,0 тыс. чел. и свыше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Заведующий (начальник)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3" w:name="a17"/>
            <w:bookmarkEnd w:id="13"/>
            <w:r>
              <w:t>Приложение 6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 должностям руководителей из числа медицинских и фармацевтических работников амбулаторно-поликлинических организаций, пат</w:t>
      </w:r>
      <w:r>
        <w:t>ологоанатомических бюро (за исключением организаций, указанных в </w:t>
      </w:r>
      <w:hyperlink w:anchor="a71" w:tooltip="+" w:history="1">
        <w:r>
          <w:rPr>
            <w:rStyle w:val="a3"/>
          </w:rPr>
          <w:t>приложении 5</w:t>
        </w:r>
      </w:hyperlink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5"/>
        <w:gridCol w:w="3287"/>
        <w:gridCol w:w="1194"/>
        <w:gridCol w:w="1150"/>
        <w:gridCol w:w="1148"/>
        <w:gridCol w:w="1148"/>
        <w:gridCol w:w="1217"/>
        <w:gridCol w:w="1233"/>
      </w:tblGrid>
      <w:tr w:rsidR="00000000">
        <w:trPr>
          <w:divId w:val="1448040230"/>
          <w:trHeight w:val="240"/>
        </w:trPr>
        <w:tc>
          <w:tcPr>
            <w:tcW w:w="2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32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Количество врачебных должностей служащих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11,0 до 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31,0 до 90,0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91,0 до 120,0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121,0 до 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201 и 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Заведующий (начальник)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4" w:name="a18"/>
            <w:bookmarkEnd w:id="14"/>
            <w:r>
              <w:t>Приложение 7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 xml:space="preserve">по должностям руководителей из числа медицинских и фармацевтических работников организаций, осуществляющих государственный </w:t>
      </w:r>
      <w:r>
        <w:t>санитарный надзор, их 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8"/>
        <w:gridCol w:w="4753"/>
        <w:gridCol w:w="1806"/>
        <w:gridCol w:w="1970"/>
        <w:gridCol w:w="1795"/>
      </w:tblGrid>
      <w:tr w:rsidR="00000000">
        <w:trPr>
          <w:divId w:val="1448040230"/>
          <w:trHeight w:val="240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25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Площадь, на которой осуществляются санитарно-противоэпидемические мероприятия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160 до 250 тыс. кв. 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251 до 600 тыс. кв. 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свыше 600 тыс. кв. м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Заместитель главного врача (директора, заведующего, </w:t>
            </w:r>
            <w:r>
              <w:lastRenderedPageBreak/>
              <w:t>начальника, председателя)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5" w:name="a19"/>
            <w:bookmarkEnd w:id="15"/>
            <w:r>
              <w:t>Приложение 8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и фармацевтических работников районных центров гигиены и</w:t>
      </w:r>
      <w:r>
        <w:t xml:space="preserve"> эпидемиологии, городского центра здоровья, государственного учреждения «Республиканский центр гигиены и эпидемиологии Департамента финансов и тыла Министерства внутренних дел Республики Беларусь», государственного учреждения «23 санитарно-эпидемиологическ</w:t>
      </w:r>
      <w:r>
        <w:t>ий центр Вооруженных сил Республики Беларусь», их 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"/>
        <w:gridCol w:w="8364"/>
        <w:gridCol w:w="1797"/>
      </w:tblGrid>
      <w:tr w:rsidR="00000000">
        <w:trPr>
          <w:divId w:val="1448040230"/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</w:t>
            </w:r>
            <w:r>
              <w:t>ачальника, председателя)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6" w:name="a20"/>
            <w:bookmarkEnd w:id="16"/>
            <w:r>
              <w:t>Приложение 9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</w:r>
      <w:r>
        <w:t>по должностям руководителей из числа медицинских и фармацевтических работников центров гигиены и эпидемиологии районов города Минска, их 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"/>
        <w:gridCol w:w="8364"/>
        <w:gridCol w:w="1797"/>
      </w:tblGrid>
      <w:tr w:rsidR="00000000">
        <w:trPr>
          <w:divId w:val="1448040230"/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7" w:name="a21"/>
            <w:bookmarkEnd w:id="17"/>
            <w:r>
              <w:t>Приложение 10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и фармацевтических работников городских, зональных центров гигиены и эпидемиологии, их 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"/>
        <w:gridCol w:w="8364"/>
        <w:gridCol w:w="1797"/>
      </w:tblGrid>
      <w:tr w:rsidR="00000000">
        <w:trPr>
          <w:divId w:val="1448040230"/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</w:t>
            </w:r>
            <w:r>
              <w:t>аименование должности служащего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8" w:name="a22"/>
            <w:bookmarkEnd w:id="18"/>
            <w:r>
              <w:t>Приложение 11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</w:r>
      <w:r>
        <w:t>по должностям руководителей из числа медицинских и фармацевтических работников государственного учреждения «Республиканский центр гигиены, эпидемиологии и общественного здоровья», областных центров гигиены, эпидемиологии и общественного здоровья, государст</w:t>
      </w:r>
      <w:r>
        <w:t>венного учреждения «Минский городской центр гигиены и эпидемиологии», государственного учреждения «Центр гигиены и эпидемиологии» Управления делами Президента Республики Беларусь, их 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"/>
        <w:gridCol w:w="8364"/>
        <w:gridCol w:w="1797"/>
      </w:tblGrid>
      <w:tr w:rsidR="00000000">
        <w:trPr>
          <w:divId w:val="1448040230"/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</w:t>
            </w:r>
            <w:r>
              <w:t>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19" w:name="a23"/>
            <w:bookmarkEnd w:id="19"/>
            <w:r>
              <w:t>Приложение 12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работников организаций переливания крови, их обособленных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0"/>
        <w:gridCol w:w="2714"/>
        <w:gridCol w:w="2461"/>
        <w:gridCol w:w="1806"/>
        <w:gridCol w:w="1803"/>
        <w:gridCol w:w="1468"/>
      </w:tblGrid>
      <w:tr w:rsidR="00000000">
        <w:trPr>
          <w:divId w:val="1448040230"/>
          <w:trHeight w:val="240"/>
        </w:trPr>
        <w:tc>
          <w:tcPr>
            <w:tcW w:w="2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</w:t>
            </w:r>
            <w:r>
              <w:t>щего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Заготовка крови цельной (литров в год)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2500 до 5000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5001 до 10 000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10 001 и 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Заготовка компонентов плазмы методом афереза (литров в год)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750 до 1500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1501 до 3000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3001 и 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0" w:name="a24"/>
            <w:bookmarkEnd w:id="20"/>
            <w:r>
              <w:t>Приложение 13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 числа медицинских и фармацевтических работников станций, подстанций скорой медицинской по</w:t>
      </w:r>
      <w:r>
        <w:t>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7"/>
        <w:gridCol w:w="2748"/>
        <w:gridCol w:w="1040"/>
        <w:gridCol w:w="1263"/>
        <w:gridCol w:w="1393"/>
        <w:gridCol w:w="1410"/>
        <w:gridCol w:w="1384"/>
        <w:gridCol w:w="1137"/>
      </w:tblGrid>
      <w:tr w:rsidR="00000000">
        <w:trPr>
          <w:divId w:val="1448040230"/>
          <w:trHeight w:val="240"/>
        </w:trPr>
        <w:tc>
          <w:tcPr>
            <w:tcW w:w="20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35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Численность обслуживаемого населения (тыс. человек)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50 до 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100 до 200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200 до 300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300 до 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свыше 500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</w:t>
            </w:r>
            <w:r>
              <w:lastRenderedPageBreak/>
              <w:t>начальник, заведующий, председатель)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lastRenderedPageBreak/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  <w:tr w:rsidR="00000000">
        <w:trPr>
          <w:divId w:val="1448040230"/>
          <w:trHeight w:val="240"/>
        </w:trPr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Заведующий (начальник)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448040230"/>
          <w:trHeight w:val="240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448040230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1" w:name="a25"/>
            <w:bookmarkEnd w:id="21"/>
            <w:r>
              <w:t>Приложение 14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  <w:r>
              <w:br/>
              <w:t>(в редакции постановления</w:t>
            </w:r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25.02.2021 № 15)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руководителей из числа медицинских и фармацевтических работников баз и складов хранения медицинской техники и 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2213"/>
        <w:gridCol w:w="2595"/>
        <w:gridCol w:w="1016"/>
        <w:gridCol w:w="1148"/>
        <w:gridCol w:w="1148"/>
        <w:gridCol w:w="1150"/>
        <w:gridCol w:w="1137"/>
      </w:tblGrid>
      <w:tr w:rsidR="00000000">
        <w:trPr>
          <w:divId w:val="1448040230"/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</w:t>
            </w:r>
            <w:r>
              <w:t>о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Количество развертываемых коек / количество складов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17 000 / до 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17 001 до 22 000 / от 5 до 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22 001 до 28 000 / от 7 до 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28 001 до 35 000 / от 9 до 10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свыше 35 000 / 11 и свыше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 xml:space="preserve">тарифный </w:t>
            </w:r>
            <w:r>
              <w:t>разряд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Главный врач (директор, начальник, заведующий, председатель)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</w:tr>
      <w:tr w:rsidR="00000000">
        <w:trPr>
          <w:divId w:val="1448040230"/>
          <w:trHeight w:val="240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Заместитель главного врача (директора, начальника, заведующего, председателя)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2" w:name="a26"/>
            <w:bookmarkEnd w:id="22"/>
            <w:r>
              <w:t>Приложение 15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lastRenderedPageBreak/>
        <w:t>ТАРИФНЫЕ РАЗРЯДЫ</w:t>
      </w:r>
      <w:r>
        <w:br/>
      </w:r>
      <w:r>
        <w:t>по должностям руководителей из числа медицинских и фармацевтических работников отдельных бюджетных организаций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"/>
        <w:gridCol w:w="4649"/>
        <w:gridCol w:w="1470"/>
        <w:gridCol w:w="1635"/>
        <w:gridCol w:w="1306"/>
        <w:gridCol w:w="1336"/>
      </w:tblGrid>
      <w:tr w:rsidR="00000000">
        <w:trPr>
          <w:divId w:val="1448040230"/>
          <w:trHeight w:val="240"/>
        </w:trPr>
        <w:tc>
          <w:tcPr>
            <w:tcW w:w="1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учреждения</w:t>
            </w:r>
          </w:p>
        </w:tc>
        <w:tc>
          <w:tcPr>
            <w:tcW w:w="26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Главный врач (директор, начальник, заведующий, председатель)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Заместитель глав</w:t>
            </w:r>
            <w:r>
              <w:t>ного врача (директора, начальника, заведующего, председателя)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Заведующий (начальник) аптекой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Главная медицинская сестра, главный медицинский брат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Республиканские центры, оказывающие специализированную высокотехнологичную медицинскую помощь и медицинскую реабилитацию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здравоохранения «Городская детская инфекционная клиническая больница»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</w:t>
            </w:r>
            <w:r>
              <w:t>ния «Городская клиническая инфекционная больница»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 учреждение «Республиканская клиническая больница медицинской реабилитации»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Республиканские, областные (города Минска) медицинские диагностические, консультативно-диагностические центры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 учреждение здравоохранения «Минский областной клинический госпиталь инвалидов Великой Отечественной войны имени П.</w:t>
            </w:r>
            <w:r>
              <w:t>М.Машерова»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Больницы скорой медицинской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 учреждение «432 ордена Красной Звезды главный военный клинический медицинский центр Вооруженных Сил Республики Беларусь»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Государственное учреждение «Центральная поликлиника Департамента финансов и тыла Министерства внутренних дел Республики Беларусь»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Учреждение здравоохранения «Поликлиника Национальной академии наук Беларуси»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</w:t>
            </w:r>
            <w:r>
              <w:t xml:space="preserve"> учреждение «Республиканский клинический медицинский центр» Управления делами Президента Республики Беларусь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здравоохранения «Городское клиническое патологоанатомическое бюро»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 учреждение «Республиканский госпиталь Департамента финансов и тыла Министерства внутренних дел Республики Беларусь»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Государственное учреждение «Республиканская больница спелеолечения»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</w:t>
            </w:r>
            <w:r>
              <w:t>ния «Городской клинический кожно-венерологический диспансер» г. Минска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здравоохранения «Городской клинический наркологический диспансер» г. Минска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Государственное учреждение «Республиканский клинический центр паллиативной медицинской помощи детям»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Районные медицинские диагностические, консультативно-диагностические центры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Государственное учреждение «Республиканский центр медицинской реабилитации и бальнеолечения»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 xml:space="preserve">Государственное учреждение здравоохранения «Военно-медицинское управление Комитета </w:t>
            </w:r>
            <w:r>
              <w:lastRenderedPageBreak/>
              <w:t xml:space="preserve">государственной безопасности Республики Беларусь»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lastRenderedPageBreak/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здравоохранения «2-я городская клиническая больница»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1448040230"/>
          <w:trHeight w:val="240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Учреждение здравоохранения «2-я городская детская клиническая больница»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14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448040230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3" w:name="a72"/>
            <w:bookmarkEnd w:id="23"/>
            <w:r>
              <w:t>Приложение 16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22.06.2022 № 57)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t>ТАРИФНЫЕ РАЗРЯДЫ</w:t>
      </w:r>
      <w:r>
        <w:br/>
        <w:t>по должностям отдельных руководителей из числа медицинских работников госу</w:t>
      </w:r>
      <w:r>
        <w:t>дарственного учреждения «Республиканский реабилитационный центр для детей-инвалидов»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4"/>
        <w:gridCol w:w="5901"/>
        <w:gridCol w:w="2296"/>
        <w:gridCol w:w="1961"/>
      </w:tblGrid>
      <w:tr w:rsidR="00000000">
        <w:trPr>
          <w:divId w:val="1448040230"/>
          <w:trHeight w:val="240"/>
        </w:trPr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1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Количество коек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201 и 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директора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448040230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4" w:name="a27"/>
            <w:bookmarkEnd w:id="24"/>
            <w:r>
              <w:t>Приложение 17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13.06.2019 № 52 </w:t>
            </w:r>
            <w:r>
              <w:br/>
              <w:t xml:space="preserve">(в редакции постановления </w:t>
            </w:r>
            <w:r>
              <w:br/>
            </w:r>
            <w:r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22.06.2022 № 57)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r>
        <w:lastRenderedPageBreak/>
        <w:t>ТАРИФНЫЕ РАЗРЯДЫ</w:t>
      </w:r>
      <w:r>
        <w:br/>
        <w:t>по должностям отдельных руководителей из числа медицинских работников учреждений социального обслуживания, осуществляющих стационарное социальное обслуживание (за исключ</w:t>
      </w:r>
      <w:r>
        <w:t xml:space="preserve">ением государственного учреждения, предусмотренного </w:t>
      </w:r>
      <w:hyperlink w:anchor="a72" w:tooltip="+" w:history="1">
        <w:r>
          <w:rPr>
            <w:rStyle w:val="a3"/>
          </w:rPr>
          <w:t>приложением 16</w:t>
        </w:r>
      </w:hyperlink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5"/>
        <w:gridCol w:w="4548"/>
        <w:gridCol w:w="1806"/>
        <w:gridCol w:w="1970"/>
        <w:gridCol w:w="1793"/>
      </w:tblGrid>
      <w:tr w:rsidR="00000000">
        <w:trPr>
          <w:divId w:val="1448040230"/>
          <w:trHeight w:val="240"/>
        </w:trPr>
        <w:tc>
          <w:tcPr>
            <w:tcW w:w="3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25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Количество коек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201 до 400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от 401 и более</w:t>
            </w:r>
          </w:p>
        </w:tc>
      </w:tr>
      <w:tr w:rsidR="00000000">
        <w:trPr>
          <w:divId w:val="144804023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4CFE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74CFE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48040230"/>
          <w:trHeight w:val="240"/>
        </w:trPr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Заместитель директора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48040230"/>
          <w:trHeight w:val="240"/>
        </w:trPr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</w:pPr>
            <w:r>
              <w:t>Главная медицинская сестра, главный медицинский брат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table10"/>
              <w:jc w:val="center"/>
            </w:pPr>
            <w:r>
              <w:t>12</w:t>
            </w: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divId w:val="14480402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48040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4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25" w:name="a3"/>
            <w:bookmarkEnd w:id="25"/>
            <w:r>
              <w:t>Приложение 18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13.06.2019 № 52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bookmarkStart w:id="26" w:name="a60"/>
      <w:bookmarkEnd w:id="26"/>
      <w:r>
        <w:t>ПЕРЕЧЕНЬ</w:t>
      </w:r>
      <w:r>
        <w:br/>
      </w:r>
      <w:r>
        <w:t>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</w:t>
      </w:r>
    </w:p>
    <w:p w:rsidR="00000000" w:rsidRDefault="00474CFE">
      <w:pPr>
        <w:pStyle w:val="point"/>
        <w:divId w:val="1448040230"/>
      </w:pPr>
      <w:r>
        <w:t>1. Стимулирующие выплаты – надб</w:t>
      </w:r>
      <w:r>
        <w:t>авки:</w:t>
      </w:r>
    </w:p>
    <w:p w:rsidR="00000000" w:rsidRDefault="00474CFE">
      <w:pPr>
        <w:pStyle w:val="underpoint"/>
        <w:divId w:val="1448040230"/>
      </w:pPr>
      <w:bookmarkStart w:id="27" w:name="a68"/>
      <w:bookmarkEnd w:id="27"/>
      <w:r>
        <w:t>1.1. за применение (участие в применении) новых, сложных и уникальных методов оказания медицинской помощи;</w:t>
      </w:r>
    </w:p>
    <w:p w:rsidR="00000000" w:rsidRDefault="00474CFE">
      <w:pPr>
        <w:pStyle w:val="underpoint"/>
        <w:divId w:val="1448040230"/>
      </w:pPr>
      <w:bookmarkStart w:id="28" w:name="a67"/>
      <w:bookmarkEnd w:id="28"/>
      <w:r>
        <w:t>1.2. за специфику работы в сфере здравоохранени</w:t>
      </w:r>
      <w:r>
        <w:t>я</w:t>
      </w:r>
      <w:r>
        <w:t>;</w:t>
      </w:r>
    </w:p>
    <w:p w:rsidR="00000000" w:rsidRDefault="00474CFE">
      <w:pPr>
        <w:pStyle w:val="underpoint"/>
        <w:divId w:val="1448040230"/>
      </w:pPr>
      <w:r>
        <w:t>1.3. за работу в сфере здравоохранения.</w:t>
      </w:r>
    </w:p>
    <w:p w:rsidR="00000000" w:rsidRDefault="00474CFE">
      <w:pPr>
        <w:pStyle w:val="point"/>
        <w:divId w:val="1448040230"/>
      </w:pPr>
      <w:r>
        <w:t>2. Компенсирующие выплаты – доплаты:</w:t>
      </w:r>
    </w:p>
    <w:p w:rsidR="00000000" w:rsidRDefault="00474CFE">
      <w:pPr>
        <w:pStyle w:val="underpoint"/>
        <w:divId w:val="1448040230"/>
      </w:pPr>
      <w:r>
        <w:lastRenderedPageBreak/>
        <w:t>2.1. за реализац</w:t>
      </w:r>
      <w:r>
        <w:t>ию организационно-распорядительной функции;</w:t>
      </w:r>
    </w:p>
    <w:p w:rsidR="00000000" w:rsidRDefault="00474CFE">
      <w:pPr>
        <w:pStyle w:val="underpoint"/>
        <w:divId w:val="1448040230"/>
      </w:pPr>
      <w:r>
        <w:t>2.2. за выполнение функции главного специалиста.</w:t>
      </w:r>
    </w:p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4804023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cap1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capu1"/>
            </w:pPr>
            <w:r>
              <w:t>УТВЕРЖДЕНО</w:t>
            </w:r>
          </w:p>
          <w:p w:rsidR="00000000" w:rsidRDefault="00474CF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13.06.2019 № 52</w:t>
            </w:r>
          </w:p>
        </w:tc>
      </w:tr>
    </w:tbl>
    <w:p w:rsidR="00000000" w:rsidRDefault="00474CFE">
      <w:pPr>
        <w:pStyle w:val="titleu"/>
        <w:divId w:val="1448040230"/>
      </w:pPr>
      <w:bookmarkStart w:id="29" w:name="a4"/>
      <w:bookmarkEnd w:id="29"/>
      <w:r>
        <w:t>ИНСТРУКЦИЯ</w:t>
      </w:r>
      <w:r>
        <w:br/>
      </w:r>
      <w:r>
        <w:t>о порядке осуществления и размерах стимулирующих и компенсирующих выплат медицинским, фармацевтическим работникам, а также служащим, занятым в здравоохранении и фармацевтической деятельностью, бюджетных организаций независимо от их ведомственной подчиненно</w:t>
      </w:r>
      <w:r>
        <w:t>сти</w:t>
      </w:r>
    </w:p>
    <w:p w:rsidR="00000000" w:rsidRDefault="00474CFE">
      <w:pPr>
        <w:pStyle w:val="point"/>
        <w:divId w:val="1448040230"/>
      </w:pPr>
      <w:r>
        <w:t>1. Настоящая Инструкция определяет порядок осуществления и размеры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</w:t>
      </w:r>
      <w:r>
        <w:t>исимо от их ведомственной подчиненности.</w:t>
      </w:r>
    </w:p>
    <w:p w:rsidR="00000000" w:rsidRDefault="00474CFE">
      <w:pPr>
        <w:pStyle w:val="point"/>
        <w:divId w:val="1448040230"/>
      </w:pPr>
      <w:r>
        <w:t xml:space="preserve">2. Для целей настоящей Инструкции применяются термины и их определения в значениях, установленных </w:t>
      </w:r>
      <w:hyperlink r:id="rId10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18 января 2019 г. № 27.</w:t>
      </w:r>
    </w:p>
    <w:p w:rsidR="00000000" w:rsidRDefault="00474CFE">
      <w:pPr>
        <w:pStyle w:val="point"/>
        <w:divId w:val="1448040230"/>
      </w:pPr>
      <w:r>
        <w:t>3</w:t>
      </w:r>
      <w:r>
        <w:t xml:space="preserve">. Надбавка за применение (участие в применении) новых, сложных и уникальных методов оказания медицинской помощи устанавливается по одному из оснований, перечисленных в подпунктах </w:t>
      </w:r>
      <w:hyperlink w:anchor="a33" w:tooltip="+" w:history="1">
        <w:r>
          <w:rPr>
            <w:rStyle w:val="a3"/>
          </w:rPr>
          <w:t>3.1–3.6</w:t>
        </w:r>
      </w:hyperlink>
      <w:r>
        <w:t xml:space="preserve"> настоящего пункта, предусматривающем</w:t>
      </w:r>
      <w:r>
        <w:t>у более льготные условия для работника:</w:t>
      </w:r>
    </w:p>
    <w:p w:rsidR="00000000" w:rsidRDefault="00474CFE">
      <w:pPr>
        <w:pStyle w:val="underpoint"/>
        <w:divId w:val="1448040230"/>
      </w:pPr>
      <w:bookmarkStart w:id="30" w:name="a33"/>
      <w:bookmarkEnd w:id="30"/>
      <w:r>
        <w:t xml:space="preserve">3.1. за оказание высокотехнологичной медицинской помощи врачам-специалистам согласно </w:t>
      </w:r>
      <w:hyperlink w:anchor="a7" w:tooltip="+" w:history="1">
        <w:r>
          <w:rPr>
            <w:rStyle w:val="a3"/>
          </w:rPr>
          <w:t>приложению 1</w:t>
        </w:r>
      </w:hyperlink>
      <w:r>
        <w:t>:</w:t>
      </w:r>
    </w:p>
    <w:p w:rsidR="00000000" w:rsidRDefault="00474CFE">
      <w:pPr>
        <w:pStyle w:val="newncpi"/>
        <w:divId w:val="1448040230"/>
      </w:pPr>
      <w:r>
        <w:t>без квалификационной категории – 45 процентов оклада;</w:t>
      </w:r>
    </w:p>
    <w:p w:rsidR="00000000" w:rsidRDefault="00474CFE">
      <w:pPr>
        <w:pStyle w:val="newncpi"/>
        <w:divId w:val="1448040230"/>
      </w:pPr>
      <w:r>
        <w:t>имеющим вторую квалификационную</w:t>
      </w:r>
      <w:r>
        <w:t xml:space="preserve"> категорию – 65 процентов оклада;</w:t>
      </w:r>
    </w:p>
    <w:p w:rsidR="00000000" w:rsidRDefault="00474CFE">
      <w:pPr>
        <w:pStyle w:val="newncpi"/>
        <w:divId w:val="1448040230"/>
      </w:pPr>
      <w:r>
        <w:t>имеющим первую квалификационную категорию – 115 процентов оклада;</w:t>
      </w:r>
    </w:p>
    <w:p w:rsidR="00000000" w:rsidRDefault="00474CFE">
      <w:pPr>
        <w:pStyle w:val="newncpi"/>
        <w:divId w:val="1448040230"/>
      </w:pPr>
      <w:r>
        <w:t>имеющим высшую квалификационную категорию – 135 процентов оклада;</w:t>
      </w:r>
    </w:p>
    <w:p w:rsidR="00000000" w:rsidRDefault="00474CFE">
      <w:pPr>
        <w:pStyle w:val="underpoint"/>
        <w:divId w:val="1448040230"/>
      </w:pPr>
      <w:bookmarkStart w:id="31" w:name="a34"/>
      <w:bookmarkEnd w:id="31"/>
      <w:r>
        <w:t>3.2. за осуществление интенсивной терапии пациентов после оказания высокотехнологичной мед</w:t>
      </w:r>
      <w:r>
        <w:t>ицинской помощи врачам-специалистам:</w:t>
      </w:r>
    </w:p>
    <w:p w:rsidR="00000000" w:rsidRDefault="00474CFE">
      <w:pPr>
        <w:pStyle w:val="newncpi"/>
        <w:divId w:val="1448040230"/>
      </w:pPr>
      <w:r>
        <w:t>без квалификационной категории – 40 процентов оклада;</w:t>
      </w:r>
    </w:p>
    <w:p w:rsidR="00000000" w:rsidRDefault="00474CFE">
      <w:pPr>
        <w:pStyle w:val="newncpi"/>
        <w:divId w:val="1448040230"/>
      </w:pPr>
      <w:r>
        <w:t>имеющим вторую квалификационную категорию – 60 процентов оклада;</w:t>
      </w:r>
    </w:p>
    <w:p w:rsidR="00000000" w:rsidRDefault="00474CFE">
      <w:pPr>
        <w:pStyle w:val="newncpi"/>
        <w:divId w:val="1448040230"/>
      </w:pPr>
      <w:r>
        <w:t>имеющим первую квалификационную категорию – 105 процентов оклада;</w:t>
      </w:r>
    </w:p>
    <w:p w:rsidR="00000000" w:rsidRDefault="00474CFE">
      <w:pPr>
        <w:pStyle w:val="newncpi"/>
        <w:divId w:val="1448040230"/>
      </w:pPr>
      <w:r>
        <w:t>имеющим высшую квалификационную ка</w:t>
      </w:r>
      <w:r>
        <w:t>тегорию – 120 процентов оклада;</w:t>
      </w:r>
    </w:p>
    <w:p w:rsidR="00000000" w:rsidRDefault="00474CFE">
      <w:pPr>
        <w:pStyle w:val="underpoint"/>
        <w:divId w:val="1448040230"/>
      </w:pPr>
      <w:bookmarkStart w:id="32" w:name="a35"/>
      <w:bookmarkEnd w:id="32"/>
      <w:r>
        <w:t xml:space="preserve">3.3. за выполнение сложных медицинских вмешательств врачам-специалистам согласно </w:t>
      </w:r>
      <w:hyperlink w:anchor="a8" w:tooltip="+" w:history="1">
        <w:r>
          <w:rPr>
            <w:rStyle w:val="a3"/>
          </w:rPr>
          <w:t>приложению 2</w:t>
        </w:r>
      </w:hyperlink>
      <w:r>
        <w:t>:</w:t>
      </w:r>
    </w:p>
    <w:p w:rsidR="00000000" w:rsidRDefault="00474CFE">
      <w:pPr>
        <w:pStyle w:val="newncpi"/>
        <w:divId w:val="1448040230"/>
      </w:pPr>
      <w:r>
        <w:t>без квалификационной категории – 20 процентов оклада;</w:t>
      </w:r>
    </w:p>
    <w:p w:rsidR="00000000" w:rsidRDefault="00474CFE">
      <w:pPr>
        <w:pStyle w:val="newncpi"/>
        <w:divId w:val="1448040230"/>
      </w:pPr>
      <w:r>
        <w:t>имеющим вторую квалификационную категорию –</w:t>
      </w:r>
      <w:r>
        <w:t xml:space="preserve"> 40 процентов оклада;</w:t>
      </w:r>
    </w:p>
    <w:p w:rsidR="00000000" w:rsidRDefault="00474CFE">
      <w:pPr>
        <w:pStyle w:val="newncpi"/>
        <w:divId w:val="1448040230"/>
      </w:pPr>
      <w:r>
        <w:lastRenderedPageBreak/>
        <w:t>имеющим первую квалификационную категорию – 90 процентов оклада;</w:t>
      </w:r>
    </w:p>
    <w:p w:rsidR="00000000" w:rsidRDefault="00474CFE">
      <w:pPr>
        <w:pStyle w:val="newncpi"/>
        <w:divId w:val="1448040230"/>
      </w:pPr>
      <w:r>
        <w:t>имеющим высшую квалификационную категорию – 110 процентов оклада;</w:t>
      </w:r>
    </w:p>
    <w:p w:rsidR="00000000" w:rsidRDefault="00474CFE">
      <w:pPr>
        <w:pStyle w:val="underpoint"/>
        <w:divId w:val="1448040230"/>
      </w:pPr>
      <w:bookmarkStart w:id="33" w:name="a36"/>
      <w:bookmarkEnd w:id="33"/>
      <w:r>
        <w:t>3.4. за осуществление интенсивной терапии пациентов после выполнения сложных медицинских вмешательств в</w:t>
      </w:r>
      <w:r>
        <w:t>рачам-специалистам:</w:t>
      </w:r>
    </w:p>
    <w:p w:rsidR="00000000" w:rsidRDefault="00474CFE">
      <w:pPr>
        <w:pStyle w:val="newncpi"/>
        <w:divId w:val="1448040230"/>
      </w:pPr>
      <w:r>
        <w:t>без квалификационной категории – 10 процентов оклада;</w:t>
      </w:r>
    </w:p>
    <w:p w:rsidR="00000000" w:rsidRDefault="00474CFE">
      <w:pPr>
        <w:pStyle w:val="newncpi"/>
        <w:divId w:val="1448040230"/>
      </w:pPr>
      <w:r>
        <w:t>имеющим вторую квалификационную категорию – 30 процентов оклада;</w:t>
      </w:r>
    </w:p>
    <w:p w:rsidR="00000000" w:rsidRDefault="00474CFE">
      <w:pPr>
        <w:pStyle w:val="newncpi"/>
        <w:divId w:val="1448040230"/>
      </w:pPr>
      <w:r>
        <w:t>имеющим первую квалификационную категорию – 80 процентов оклада;</w:t>
      </w:r>
    </w:p>
    <w:p w:rsidR="00000000" w:rsidRDefault="00474CFE">
      <w:pPr>
        <w:pStyle w:val="newncpi"/>
        <w:divId w:val="1448040230"/>
      </w:pPr>
      <w:r>
        <w:t>имеющим высшую квалификационную категорию </w:t>
      </w:r>
      <w:r>
        <w:t>– 100 процентов оклада;</w:t>
      </w:r>
    </w:p>
    <w:p w:rsidR="00000000" w:rsidRDefault="00474CFE">
      <w:pPr>
        <w:pStyle w:val="underpoint"/>
        <w:divId w:val="1448040230"/>
      </w:pPr>
      <w:bookmarkStart w:id="34" w:name="a28"/>
      <w:bookmarkEnd w:id="34"/>
      <w:r>
        <w:t>3.5. за участие в оказании высокотехнологичной медицинской помощи, в выполнении анестезиологического пособия при ее оказании, в проведении интенсивной терапии пациентов после указанной медицинской помощи медицинским работникам со ср</w:t>
      </w:r>
      <w:r>
        <w:t>едним специальным медицинским образованием – 110 процентов оклада;</w:t>
      </w:r>
    </w:p>
    <w:p w:rsidR="00000000" w:rsidRDefault="00474CFE">
      <w:pPr>
        <w:pStyle w:val="underpoint"/>
        <w:divId w:val="1448040230"/>
      </w:pPr>
      <w:bookmarkStart w:id="35" w:name="a37"/>
      <w:bookmarkEnd w:id="35"/>
      <w:r>
        <w:t>3.6. за участие в осуществлении сложных медицинских вмешательств, в выполнении анестезиологического пособия при их осуществлении, в проведении интенсивной терапии пациентов после таких вмеш</w:t>
      </w:r>
      <w:r>
        <w:t>ательств медицинским работникам со средним специальным медицинским образованием – 90 процентов оклада.</w:t>
      </w:r>
    </w:p>
    <w:p w:rsidR="00000000" w:rsidRDefault="00474CFE">
      <w:pPr>
        <w:pStyle w:val="point"/>
        <w:divId w:val="1448040230"/>
      </w:pPr>
      <w:bookmarkStart w:id="36" w:name="a14"/>
      <w:bookmarkEnd w:id="36"/>
      <w:r>
        <w:t>4. Надбавка за специфику работы в сфере здравоохранения устанавливается:</w:t>
      </w:r>
    </w:p>
    <w:p w:rsidR="00000000" w:rsidRDefault="00474CFE">
      <w:pPr>
        <w:pStyle w:val="underpoint"/>
        <w:divId w:val="1448040230"/>
      </w:pPr>
      <w:bookmarkStart w:id="37" w:name="a38"/>
      <w:bookmarkEnd w:id="37"/>
      <w:r>
        <w:t>4.1. медицинским и фармацевтическим работникам (включая руководителей) в следующ</w:t>
      </w:r>
      <w:r>
        <w:t>их размерах от оклада:</w:t>
      </w:r>
    </w:p>
    <w:p w:rsidR="00000000" w:rsidRDefault="00474CFE">
      <w:pPr>
        <w:pStyle w:val="newncpi"/>
        <w:divId w:val="1448040230"/>
      </w:pPr>
      <w:bookmarkStart w:id="38" w:name="a92"/>
      <w:bookmarkEnd w:id="38"/>
      <w:r>
        <w:t>не имеющим квалификационной категории – 5 процентов;</w:t>
      </w:r>
    </w:p>
    <w:p w:rsidR="00000000" w:rsidRDefault="00474CFE">
      <w:pPr>
        <w:pStyle w:val="newncpi"/>
        <w:divId w:val="1448040230"/>
      </w:pPr>
      <w:bookmarkStart w:id="39" w:name="a59"/>
      <w:bookmarkEnd w:id="39"/>
      <w:r>
        <w:t>имеющим вторую квалификационную категорию – 15 процентов;</w:t>
      </w:r>
    </w:p>
    <w:p w:rsidR="00000000" w:rsidRDefault="00474CFE">
      <w:pPr>
        <w:pStyle w:val="newncpi"/>
        <w:divId w:val="1448040230"/>
      </w:pPr>
      <w:bookmarkStart w:id="40" w:name="a80"/>
      <w:bookmarkEnd w:id="40"/>
      <w:r>
        <w:t>имеющим первую квалификационную категорию – 20 процентов;</w:t>
      </w:r>
    </w:p>
    <w:p w:rsidR="00000000" w:rsidRDefault="00474CFE">
      <w:pPr>
        <w:pStyle w:val="newncpi"/>
        <w:divId w:val="1448040230"/>
      </w:pPr>
      <w:r>
        <w:t>имеющим высшую квалификационную категорию – 30 процентов;</w:t>
      </w:r>
    </w:p>
    <w:p w:rsidR="00000000" w:rsidRDefault="00474CFE">
      <w:pPr>
        <w:pStyle w:val="underpoint"/>
        <w:divId w:val="1448040230"/>
      </w:pPr>
      <w:bookmarkStart w:id="41" w:name="a90"/>
      <w:bookmarkEnd w:id="41"/>
      <w:r>
        <w:t>4.2. м</w:t>
      </w:r>
      <w:r>
        <w:t>едицинским работникам, оказывающим медицинскую помощь и (или) осуществляющим медицинскую экспертизу в амбулаторных условиях:</w:t>
      </w:r>
    </w:p>
    <w:p w:rsidR="00000000" w:rsidRDefault="00474CFE">
      <w:pPr>
        <w:pStyle w:val="underpoint"/>
        <w:divId w:val="1448040230"/>
      </w:pPr>
      <w:bookmarkStart w:id="42" w:name="a86"/>
      <w:bookmarkEnd w:id="42"/>
      <w:r>
        <w:t>4.2.1. врачам общей практики, врачам-педиатрам участковым – 110 процентов оклада;</w:t>
      </w:r>
    </w:p>
    <w:p w:rsidR="00000000" w:rsidRDefault="00474CFE">
      <w:pPr>
        <w:pStyle w:val="underpoint"/>
        <w:divId w:val="1448040230"/>
      </w:pPr>
      <w:bookmarkStart w:id="43" w:name="a64"/>
      <w:bookmarkEnd w:id="43"/>
      <w:r>
        <w:t>4.2.2. врачам-специалистам, за исключением указан</w:t>
      </w:r>
      <w:r>
        <w:t xml:space="preserve">ных в </w:t>
      </w:r>
      <w:hyperlink w:anchor="a86" w:tooltip="+" w:history="1">
        <w:r>
          <w:rPr>
            <w:rStyle w:val="a3"/>
          </w:rPr>
          <w:t>подпункте 4.2.1</w:t>
        </w:r>
      </w:hyperlink>
      <w:r>
        <w:t xml:space="preserve"> настоящего пункта, – 50 процентов оклада;</w:t>
      </w:r>
    </w:p>
    <w:p w:rsidR="00000000" w:rsidRDefault="00474CFE">
      <w:pPr>
        <w:pStyle w:val="underpoint"/>
        <w:divId w:val="1448040230"/>
      </w:pPr>
      <w:bookmarkStart w:id="44" w:name="a85"/>
      <w:bookmarkEnd w:id="44"/>
      <w:r>
        <w:t>4.2.3. медицинским сестрам участковым, медицинским братьям участковым, помощникам врача по амбулаторно-поликлинической помощи территориальных участков, медицин</w:t>
      </w:r>
      <w:r>
        <w:t>ским сестрам общей практики, медицинским братьям общей практики, фельдшерам, медицинским работникам со средним специальным медицинским образованием фельдшерско-акушерских пунктов, в том числе принятым на должность служащего с применением производного наиме</w:t>
      </w:r>
      <w:r>
        <w:t>нования «старший», – 90 процентов оклада;</w:t>
      </w:r>
    </w:p>
    <w:p w:rsidR="00000000" w:rsidRDefault="00474CFE">
      <w:pPr>
        <w:pStyle w:val="underpoint"/>
        <w:divId w:val="1448040230"/>
      </w:pPr>
      <w:bookmarkStart w:id="45" w:name="a65"/>
      <w:bookmarkEnd w:id="45"/>
      <w:r>
        <w:t xml:space="preserve">4.2.4. медицинским работникам со средним специальным медицинским образованием, за исключением указанных в </w:t>
      </w:r>
      <w:hyperlink w:anchor="a85" w:tooltip="+" w:history="1">
        <w:r>
          <w:rPr>
            <w:rStyle w:val="a3"/>
          </w:rPr>
          <w:t>подпункте 4.2.3</w:t>
        </w:r>
      </w:hyperlink>
      <w:r>
        <w:t xml:space="preserve"> настоящего пункта, – 50 процентов оклада;</w:t>
      </w:r>
    </w:p>
    <w:p w:rsidR="00000000" w:rsidRDefault="00474CFE">
      <w:pPr>
        <w:pStyle w:val="underpoint"/>
        <w:divId w:val="1448040230"/>
      </w:pPr>
      <w:bookmarkStart w:id="46" w:name="a40"/>
      <w:bookmarkEnd w:id="46"/>
      <w:r>
        <w:t xml:space="preserve">4.3. медицинским </w:t>
      </w:r>
      <w:r>
        <w:t>работникам, оказывающим скорую медицинскую помощь:</w:t>
      </w:r>
    </w:p>
    <w:p w:rsidR="00000000" w:rsidRDefault="00474CFE">
      <w:pPr>
        <w:pStyle w:val="underpoint"/>
        <w:divId w:val="1448040230"/>
      </w:pPr>
      <w:bookmarkStart w:id="47" w:name="a12"/>
      <w:bookmarkEnd w:id="47"/>
      <w:r>
        <w:t>4.3.1. врачам-специалистам выездных бригад – 70 процентов оклада;</w:t>
      </w:r>
    </w:p>
    <w:p w:rsidR="00000000" w:rsidRDefault="00474CFE">
      <w:pPr>
        <w:pStyle w:val="underpoint"/>
        <w:divId w:val="1448040230"/>
      </w:pPr>
      <w:bookmarkStart w:id="48" w:name="a94"/>
      <w:bookmarkEnd w:id="48"/>
      <w:r>
        <w:lastRenderedPageBreak/>
        <w:t xml:space="preserve">4.3.2. врачам-специалистам, за исключением указанных в </w:t>
      </w:r>
      <w:hyperlink w:anchor="a12" w:tooltip="+" w:history="1">
        <w:r>
          <w:rPr>
            <w:rStyle w:val="a3"/>
          </w:rPr>
          <w:t>подпункте 4.3.1</w:t>
        </w:r>
      </w:hyperlink>
      <w:r>
        <w:t xml:space="preserve"> настоящего пункта, – 50 процентов о</w:t>
      </w:r>
      <w:r>
        <w:t>клада;</w:t>
      </w:r>
    </w:p>
    <w:p w:rsidR="00000000" w:rsidRDefault="00474CFE">
      <w:pPr>
        <w:pStyle w:val="underpoint"/>
        <w:divId w:val="1448040230"/>
      </w:pPr>
      <w:bookmarkStart w:id="49" w:name="a13"/>
      <w:bookmarkEnd w:id="49"/>
      <w:r>
        <w:t>4.3.3. медицинским работникам со средним специальным медицинским образованием, выезжающим по вызову самостоятельно без врачей, – 70 процентов оклада;</w:t>
      </w:r>
    </w:p>
    <w:p w:rsidR="00000000" w:rsidRDefault="00474CFE">
      <w:pPr>
        <w:pStyle w:val="underpoint"/>
        <w:divId w:val="1448040230"/>
      </w:pPr>
      <w:r>
        <w:t>4.3.4. медицинским работникам со средним специальным медицинским образованием выездных бригад, за и</w:t>
      </w:r>
      <w:r>
        <w:t xml:space="preserve">сключением указанных в </w:t>
      </w:r>
      <w:hyperlink w:anchor="a13" w:tooltip="+" w:history="1">
        <w:r>
          <w:rPr>
            <w:rStyle w:val="a3"/>
          </w:rPr>
          <w:t>подпункте 4.3.3</w:t>
        </w:r>
      </w:hyperlink>
      <w:r>
        <w:t xml:space="preserve"> настоящего пункта, – 60 процентов оклада;</w:t>
      </w:r>
    </w:p>
    <w:p w:rsidR="00000000" w:rsidRDefault="00474CFE">
      <w:pPr>
        <w:pStyle w:val="underpoint"/>
        <w:divId w:val="1448040230"/>
      </w:pPr>
      <w:bookmarkStart w:id="50" w:name="a93"/>
      <w:bookmarkEnd w:id="50"/>
      <w:r>
        <w:t xml:space="preserve">4.3.5. медицинским работникам со средним специальным медицинским образованием, за исключением указанных в подпунктах </w:t>
      </w:r>
      <w:hyperlink w:anchor="a13" w:tooltip="+" w:history="1">
        <w:r>
          <w:rPr>
            <w:rStyle w:val="a3"/>
          </w:rPr>
          <w:t>4.3.3</w:t>
        </w:r>
      </w:hyperlink>
      <w:r>
        <w:t xml:space="preserve"> и 4.3.4 настоящего пункта, – 50 процентов оклада;</w:t>
      </w:r>
    </w:p>
    <w:p w:rsidR="00000000" w:rsidRDefault="00474CFE">
      <w:pPr>
        <w:pStyle w:val="underpoint"/>
        <w:divId w:val="1448040230"/>
      </w:pPr>
      <w:bookmarkStart w:id="51" w:name="a41"/>
      <w:bookmarkEnd w:id="51"/>
      <w:r>
        <w:t>4.4. врачам-специалистам и медицинским работникам со средним специальным медицинским образованием больниц скорой медицинской помощи – 30 процентов оклада;</w:t>
      </w:r>
    </w:p>
    <w:p w:rsidR="00000000" w:rsidRDefault="00474CFE">
      <w:pPr>
        <w:pStyle w:val="underpoint"/>
        <w:divId w:val="1448040230"/>
      </w:pPr>
      <w:bookmarkStart w:id="52" w:name="a89"/>
      <w:bookmarkEnd w:id="52"/>
      <w:r>
        <w:t>4.5. врачам-специалистам, должности с</w:t>
      </w:r>
      <w:r>
        <w:t>лужащих которых относятся к хирургическому профилю специальности, врачам-стоматологам-хирургам, врачам – челюстно-лицевым хирургам, осуществляющим хирургические вмешательства врачам ультразвуковой диагностики и врачам – радиационным онкологам, осуществляющ</w:t>
      </w:r>
      <w:r>
        <w:t>им пересадку костного мозга врачам-гематологам и врачам – детским онкологам-гематологам:</w:t>
      </w:r>
    </w:p>
    <w:p w:rsidR="00000000" w:rsidRDefault="00474CFE">
      <w:pPr>
        <w:pStyle w:val="newncpi"/>
        <w:divId w:val="1448040230"/>
      </w:pPr>
      <w:bookmarkStart w:id="53" w:name="a57"/>
      <w:bookmarkEnd w:id="53"/>
      <w:r>
        <w:t>оказывающим медицинскую помощь в амбулаторных условиях – 25 процентов оклада;</w:t>
      </w:r>
    </w:p>
    <w:p w:rsidR="00000000" w:rsidRDefault="00474CFE">
      <w:pPr>
        <w:pStyle w:val="newncpi"/>
        <w:divId w:val="1448040230"/>
      </w:pPr>
      <w:bookmarkStart w:id="54" w:name="a81"/>
      <w:bookmarkEnd w:id="54"/>
      <w:r>
        <w:t>оказывающим медицинскую помощь в стационарных условиях, в том числе в патологоанатомическ</w:t>
      </w:r>
      <w:r>
        <w:t>их бюро (отделениях), – 40 процентов оклада;</w:t>
      </w:r>
    </w:p>
    <w:p w:rsidR="00000000" w:rsidRDefault="00474CFE">
      <w:pPr>
        <w:pStyle w:val="underpoint"/>
        <w:divId w:val="1448040230"/>
      </w:pPr>
      <w:bookmarkStart w:id="55" w:name="a43"/>
      <w:bookmarkEnd w:id="55"/>
      <w:r>
        <w:t>4.6. врачам-интернам, провизорам-интернам – 25 процентов оклада;</w:t>
      </w:r>
    </w:p>
    <w:p w:rsidR="00000000" w:rsidRDefault="00474CFE">
      <w:pPr>
        <w:pStyle w:val="underpoint"/>
        <w:divId w:val="1448040230"/>
      </w:pPr>
      <w:bookmarkStart w:id="56" w:name="a44"/>
      <w:bookmarkEnd w:id="56"/>
      <w:r>
        <w:t>4.7. врачам-экспертам медико-реабилитационных экспертных комиссий (далее – МРЭК), в том числе председателям МРЭК, врачам-экспертам государственног</w:t>
      </w:r>
      <w:r>
        <w:t>о учреждения «Республиканский научно-практический центр медицинской экспертизы и реабилитации», в том числе заведующему консультативно-поликлиническим отделением, – 40 процентов оклада;</w:t>
      </w:r>
    </w:p>
    <w:p w:rsidR="00000000" w:rsidRDefault="00474CFE">
      <w:pPr>
        <w:pStyle w:val="underpoint"/>
        <w:divId w:val="1448040230"/>
      </w:pPr>
      <w:bookmarkStart w:id="57" w:name="a45"/>
      <w:bookmarkEnd w:id="57"/>
      <w:r>
        <w:t>4.8. медицинским работникам, осуществляющим дежурства на дому, – 50 пр</w:t>
      </w:r>
      <w:r>
        <w:t>оцентов оклада. Под дежурством на дому понимается с согласия медицинского работника пребывание дома в ожидании вызова на работу для оказания экстренной, неотложной медицинской помощи.</w:t>
      </w:r>
    </w:p>
    <w:p w:rsidR="00000000" w:rsidRDefault="00474CFE">
      <w:pPr>
        <w:pStyle w:val="point"/>
        <w:divId w:val="1448040230"/>
      </w:pPr>
      <w:bookmarkStart w:id="58" w:name="a46"/>
      <w:bookmarkEnd w:id="58"/>
      <w:r>
        <w:t>5. </w:t>
      </w:r>
      <w:r>
        <w:t xml:space="preserve">Одному работнику надбавки за специфику работы в сфере здравоохранения в соответствии с </w:t>
      </w:r>
      <w:hyperlink w:anchor="a14" w:tooltip="+" w:history="1">
        <w:r>
          <w:rPr>
            <w:rStyle w:val="a3"/>
          </w:rPr>
          <w:t>пунктом 4</w:t>
        </w:r>
      </w:hyperlink>
      <w:r>
        <w:t xml:space="preserve"> настоящей Инструкции могут устанавливаться по двум и более основаниям.</w:t>
      </w:r>
    </w:p>
    <w:p w:rsidR="00000000" w:rsidRDefault="00474CFE">
      <w:pPr>
        <w:pStyle w:val="point"/>
        <w:divId w:val="1448040230"/>
      </w:pPr>
      <w:bookmarkStart w:id="59" w:name="a97"/>
      <w:bookmarkEnd w:id="59"/>
      <w:r>
        <w:t>5</w:t>
      </w:r>
      <w:r>
        <w:rPr>
          <w:vertAlign w:val="superscript"/>
        </w:rPr>
        <w:t>1</w:t>
      </w:r>
      <w:r>
        <w:t>. Надбавка за работу в сфере здравоохранения устанавл</w:t>
      </w:r>
      <w:r>
        <w:t>ивается:</w:t>
      </w:r>
    </w:p>
    <w:p w:rsidR="00000000" w:rsidRDefault="00474CFE">
      <w:pPr>
        <w:pStyle w:val="underpoint"/>
        <w:divId w:val="1448040230"/>
      </w:pPr>
      <w:bookmarkStart w:id="60" w:name="a95"/>
      <w:bookmarkEnd w:id="60"/>
      <w:r>
        <w:t>5</w:t>
      </w:r>
      <w:r>
        <w:rPr>
          <w:vertAlign w:val="superscript"/>
        </w:rPr>
        <w:t>1</w:t>
      </w:r>
      <w:r>
        <w:t>.1. медицинским работникам отделения анестезиологии и реанимации, интенсивной терапии и реанимации:</w:t>
      </w:r>
    </w:p>
    <w:p w:rsidR="00000000" w:rsidRDefault="00474CFE">
      <w:pPr>
        <w:pStyle w:val="newncpi"/>
        <w:divId w:val="1448040230"/>
      </w:pPr>
      <w:r>
        <w:t>врачам-специалистам – 200 процентов оклада;</w:t>
      </w:r>
    </w:p>
    <w:p w:rsidR="00000000" w:rsidRDefault="00474CFE">
      <w:pPr>
        <w:pStyle w:val="newncpi"/>
        <w:divId w:val="1448040230"/>
      </w:pPr>
      <w:r>
        <w:t>медицинским работникам со средним медицинским образованием – 70 процентов оклада;</w:t>
      </w:r>
    </w:p>
    <w:p w:rsidR="00000000" w:rsidRDefault="00474CFE">
      <w:pPr>
        <w:pStyle w:val="underpoint"/>
        <w:divId w:val="1448040230"/>
      </w:pPr>
      <w:r>
        <w:t>5</w:t>
      </w:r>
      <w:r>
        <w:rPr>
          <w:vertAlign w:val="superscript"/>
        </w:rPr>
        <w:t>1</w:t>
      </w:r>
      <w:r>
        <w:t>.2. медицинским р</w:t>
      </w:r>
      <w:r>
        <w:t>аботникам приемного отделения:</w:t>
      </w:r>
    </w:p>
    <w:p w:rsidR="00000000" w:rsidRDefault="00474CFE">
      <w:pPr>
        <w:pStyle w:val="newncpi"/>
        <w:divId w:val="1448040230"/>
      </w:pPr>
      <w:r>
        <w:t>врачам-специалистам – 135 процентов оклада;</w:t>
      </w:r>
    </w:p>
    <w:p w:rsidR="00000000" w:rsidRDefault="00474CFE">
      <w:pPr>
        <w:pStyle w:val="newncpi"/>
        <w:divId w:val="1448040230"/>
      </w:pPr>
      <w:r>
        <w:t>медицинским работникам со средним медицинским образованием – 50 процентов оклада;</w:t>
      </w:r>
    </w:p>
    <w:p w:rsidR="00000000" w:rsidRDefault="00474CFE">
      <w:pPr>
        <w:pStyle w:val="underpoint"/>
        <w:divId w:val="1448040230"/>
      </w:pPr>
      <w:bookmarkStart w:id="61" w:name="a100"/>
      <w:bookmarkEnd w:id="61"/>
      <w:r>
        <w:t>5</w:t>
      </w:r>
      <w:r>
        <w:rPr>
          <w:vertAlign w:val="superscript"/>
        </w:rPr>
        <w:t>1</w:t>
      </w:r>
      <w:r>
        <w:t xml:space="preserve">.3. медицинским работникам отделений (палат) для пациентов с нарушением мозгового кровообращения </w:t>
      </w:r>
      <w:r>
        <w:t>(инсультом):</w:t>
      </w:r>
    </w:p>
    <w:p w:rsidR="00000000" w:rsidRDefault="00474CFE">
      <w:pPr>
        <w:pStyle w:val="newncpi"/>
        <w:divId w:val="1448040230"/>
      </w:pPr>
      <w:r>
        <w:t>врачам-специалистам – 135 процентов оклада;</w:t>
      </w:r>
    </w:p>
    <w:p w:rsidR="00000000" w:rsidRDefault="00474CFE">
      <w:pPr>
        <w:pStyle w:val="newncpi"/>
        <w:divId w:val="1448040230"/>
      </w:pPr>
      <w:r>
        <w:t>медицинским работникам со средним медицинским образованием – 50 процентов оклада;</w:t>
      </w:r>
    </w:p>
    <w:p w:rsidR="00000000" w:rsidRDefault="00474CFE">
      <w:pPr>
        <w:pStyle w:val="underpoint"/>
        <w:divId w:val="1448040230"/>
      </w:pPr>
      <w:r>
        <w:lastRenderedPageBreak/>
        <w:t>5</w:t>
      </w:r>
      <w:r>
        <w:rPr>
          <w:vertAlign w:val="superscript"/>
        </w:rPr>
        <w:t>1</w:t>
      </w:r>
      <w:r>
        <w:t>.4. медицинским работникам, оказывающим скорую медицинскую помощь:</w:t>
      </w:r>
    </w:p>
    <w:p w:rsidR="00000000" w:rsidRDefault="00474CFE">
      <w:pPr>
        <w:pStyle w:val="newncpi"/>
        <w:divId w:val="1448040230"/>
      </w:pPr>
      <w:r>
        <w:t>врачам-специалистам выездных бригад – 135 процен</w:t>
      </w:r>
      <w:r>
        <w:t>тов оклада;</w:t>
      </w:r>
    </w:p>
    <w:p w:rsidR="00000000" w:rsidRDefault="00474CFE">
      <w:pPr>
        <w:pStyle w:val="newncpi"/>
        <w:divId w:val="1448040230"/>
      </w:pPr>
      <w:r>
        <w:t>медицинским работникам со средним медицинским образованием выездных бригад – 60 процентов оклада;</w:t>
      </w:r>
    </w:p>
    <w:p w:rsidR="00000000" w:rsidRDefault="00474CFE">
      <w:pPr>
        <w:pStyle w:val="underpoint"/>
        <w:divId w:val="1448040230"/>
      </w:pPr>
      <w:bookmarkStart w:id="62" w:name="a99"/>
      <w:bookmarkEnd w:id="62"/>
      <w:r>
        <w:t>5</w:t>
      </w:r>
      <w:r>
        <w:rPr>
          <w:vertAlign w:val="superscript"/>
        </w:rPr>
        <w:t>1</w:t>
      </w:r>
      <w:r>
        <w:t>.5. врачам общей практики, врачам-педиатрам участковым – 135 процентов оклада;</w:t>
      </w:r>
    </w:p>
    <w:p w:rsidR="00000000" w:rsidRDefault="00474CFE">
      <w:pPr>
        <w:pStyle w:val="underpoint"/>
        <w:divId w:val="1448040230"/>
      </w:pPr>
      <w:bookmarkStart w:id="63" w:name="a98"/>
      <w:bookmarkEnd w:id="63"/>
      <w:r>
        <w:t>5</w:t>
      </w:r>
      <w:r>
        <w:rPr>
          <w:vertAlign w:val="superscript"/>
        </w:rPr>
        <w:t>1</w:t>
      </w:r>
      <w:r>
        <w:t>.6. </w:t>
      </w:r>
      <w:r>
        <w:t>медицинским сестрам участковым, медицинским братьям участковым, помощникам врача по амбулаторно-поликлинической помощи территориальных участков, медицинским сестрам общей практики, медицинским братьям общей практики, фельдшерам, медицинским работникам со с</w:t>
      </w:r>
      <w:r>
        <w:t>редним специальным медицинским образованием фельдшерско-акушерских пунктов, в том числе принятым на должность служащего с применением производного наименования «старший», – 50 процентов оклада;</w:t>
      </w:r>
    </w:p>
    <w:p w:rsidR="00000000" w:rsidRDefault="00474CFE">
      <w:pPr>
        <w:pStyle w:val="underpoint"/>
        <w:divId w:val="1448040230"/>
      </w:pPr>
      <w:bookmarkStart w:id="64" w:name="a96"/>
      <w:bookmarkEnd w:id="64"/>
      <w:r>
        <w:t>5</w:t>
      </w:r>
      <w:r>
        <w:rPr>
          <w:vertAlign w:val="superscript"/>
        </w:rPr>
        <w:t>1</w:t>
      </w:r>
      <w:r>
        <w:t>.7. медицинским работникам, за исключением указанных в подпу</w:t>
      </w:r>
      <w:r>
        <w:t xml:space="preserve">нктах </w:t>
      </w:r>
      <w:hyperlink w:anchor="a95" w:tooltip="+" w:history="1">
        <w:r>
          <w:rPr>
            <w:rStyle w:val="a3"/>
          </w:rPr>
          <w:t>5</w:t>
        </w:r>
        <w:r>
          <w:rPr>
            <w:rStyle w:val="a3"/>
            <w:vertAlign w:val="superscript"/>
          </w:rPr>
          <w:t>1</w:t>
        </w:r>
        <w:r>
          <w:rPr>
            <w:rStyle w:val="a3"/>
          </w:rPr>
          <w:t>.1–5</w:t>
        </w:r>
        <w:r>
          <w:rPr>
            <w:rStyle w:val="a3"/>
            <w:vertAlign w:val="superscript"/>
          </w:rPr>
          <w:t>1</w:t>
        </w:r>
        <w:r>
          <w:rPr>
            <w:rStyle w:val="a3"/>
          </w:rPr>
          <w:t>.6</w:t>
        </w:r>
      </w:hyperlink>
      <w:r>
        <w:t xml:space="preserve"> настоящего пункта:</w:t>
      </w:r>
    </w:p>
    <w:p w:rsidR="00000000" w:rsidRDefault="00474CFE">
      <w:pPr>
        <w:pStyle w:val="newncpi"/>
        <w:divId w:val="1448040230"/>
      </w:pPr>
      <w:r>
        <w:t>врачам-специалистам – 85 процентов оклада;</w:t>
      </w:r>
    </w:p>
    <w:p w:rsidR="00000000" w:rsidRDefault="00474CFE">
      <w:pPr>
        <w:pStyle w:val="newncpi"/>
        <w:divId w:val="1448040230"/>
      </w:pPr>
      <w:r>
        <w:t>медицинским работникам со средним медицинским образованием – 35 процентов оклада.</w:t>
      </w:r>
    </w:p>
    <w:p w:rsidR="00000000" w:rsidRDefault="00474CFE">
      <w:pPr>
        <w:pStyle w:val="point"/>
        <w:divId w:val="1448040230"/>
      </w:pPr>
      <w:bookmarkStart w:id="65" w:name="a47"/>
      <w:bookmarkEnd w:id="65"/>
      <w:r>
        <w:t>6. Доплата за реализацию организационно-распорядительной функци</w:t>
      </w:r>
      <w:r>
        <w:t>и устанавливается в следующих размерах:</w:t>
      </w:r>
    </w:p>
    <w:p w:rsidR="00000000" w:rsidRDefault="00474CFE">
      <w:pPr>
        <w:pStyle w:val="underpoint"/>
        <w:divId w:val="1448040230"/>
      </w:pPr>
      <w:bookmarkStart w:id="66" w:name="a48"/>
      <w:bookmarkEnd w:id="66"/>
      <w:r>
        <w:t>6.1. врачам-специалистам, провизорам-специалистам, являющимся руководителями структурных подразделений бюджетных организаций независимо от их ведомственной подчиненности с числом должностей врачей-специалистов, прови</w:t>
      </w:r>
      <w:r>
        <w:t>зоров-специалистов:</w:t>
      </w:r>
    </w:p>
    <w:p w:rsidR="00000000" w:rsidRDefault="00474CFE">
      <w:pPr>
        <w:pStyle w:val="newncpi"/>
        <w:divId w:val="1448040230"/>
      </w:pPr>
      <w:r>
        <w:t>до 2,75 включительно, – 20 процентов базовой ставки;</w:t>
      </w:r>
    </w:p>
    <w:p w:rsidR="00000000" w:rsidRDefault="00474CFE">
      <w:pPr>
        <w:pStyle w:val="newncpi"/>
        <w:divId w:val="1448040230"/>
      </w:pPr>
      <w:r>
        <w:t>от 3 до 5,75 включительно (в отделениях, оказывающих стационарную медицинскую помощь, – от 1 до 5,75 включительно), – 25 процентов базовой ставки;</w:t>
      </w:r>
    </w:p>
    <w:p w:rsidR="00000000" w:rsidRDefault="00474CFE">
      <w:pPr>
        <w:pStyle w:val="newncpi"/>
        <w:divId w:val="1448040230"/>
      </w:pPr>
      <w:r>
        <w:t>от 6 до 11,75 включительно, – 30 про</w:t>
      </w:r>
      <w:r>
        <w:t>центов базовой ставки;</w:t>
      </w:r>
    </w:p>
    <w:p w:rsidR="00000000" w:rsidRDefault="00474CFE">
      <w:pPr>
        <w:pStyle w:val="newncpi"/>
        <w:divId w:val="1448040230"/>
      </w:pPr>
      <w:bookmarkStart w:id="67" w:name="a58"/>
      <w:bookmarkEnd w:id="67"/>
      <w:r>
        <w:t>от 12 и свыше, – 35 процентов базовой ставки;</w:t>
      </w:r>
    </w:p>
    <w:p w:rsidR="00000000" w:rsidRDefault="00474CFE">
      <w:pPr>
        <w:pStyle w:val="underpoint"/>
        <w:divId w:val="1448040230"/>
      </w:pPr>
      <w:bookmarkStart w:id="68" w:name="a49"/>
      <w:bookmarkEnd w:id="68"/>
      <w:r>
        <w:t xml:space="preserve">6.2. врачам-специалистам, являющимся председателями врачебно-консультационных комиссий, руководителями смен по приему и передаче вызовов скорой медицинской помощи, – 15 процентов базовой </w:t>
      </w:r>
      <w:r>
        <w:t>ставки;</w:t>
      </w:r>
    </w:p>
    <w:p w:rsidR="00000000" w:rsidRDefault="00474CFE">
      <w:pPr>
        <w:pStyle w:val="underpoint"/>
        <w:divId w:val="1448040230"/>
      </w:pPr>
      <w:bookmarkStart w:id="69" w:name="a50"/>
      <w:bookmarkEnd w:id="69"/>
      <w:r>
        <w:t>6.3. заведующим (начальникам) станций, подстанций скорой медицинской помощи, центров профилактической дезинфекции – 15 процентов базовой ставки;</w:t>
      </w:r>
    </w:p>
    <w:p w:rsidR="00000000" w:rsidRDefault="00474CFE">
      <w:pPr>
        <w:pStyle w:val="underpoint"/>
        <w:divId w:val="1448040230"/>
      </w:pPr>
      <w:bookmarkStart w:id="70" w:name="a51"/>
      <w:bookmarkEnd w:id="70"/>
      <w:r>
        <w:t>6.4. врачам-специалистам, провизорам-специалистам, являющимся руководителями:</w:t>
      </w:r>
    </w:p>
    <w:p w:rsidR="00000000" w:rsidRDefault="00474CFE">
      <w:pPr>
        <w:pStyle w:val="newncpi"/>
        <w:divId w:val="1448040230"/>
      </w:pPr>
      <w:r>
        <w:t>базы интернатуры, при чис</w:t>
      </w:r>
      <w:r>
        <w:t>ленности врачей-интернов, провизоров-интернов от 11 до 20 человек включительно – 75 процентов базовой ставки, от 21 до 30 человек включительно – 85 процентов базовой ставки, от 31 до 40 человек включительно – 115 процентов базовой ставки, свыше 40 человек </w:t>
      </w:r>
      <w:r>
        <w:t>– 130 процентов базовой ставки;</w:t>
      </w:r>
    </w:p>
    <w:p w:rsidR="00000000" w:rsidRDefault="00474CFE">
      <w:pPr>
        <w:pStyle w:val="newncpi"/>
        <w:divId w:val="1448040230"/>
      </w:pPr>
      <w:bookmarkStart w:id="71" w:name="a91"/>
      <w:bookmarkEnd w:id="71"/>
      <w:r>
        <w:t>врачей-интернов, провизоров-интернов при численности до 4 человек включительно – 45 процентов базовой ставки, от 5 до 7 человек включительно – 85 процентов базовой ставки, от 8 до 10 человек включительно </w:t>
      </w:r>
      <w:r>
        <w:t>– 130 процентов базовой ставки;</w:t>
      </w:r>
    </w:p>
    <w:p w:rsidR="00000000" w:rsidRDefault="00474CFE">
      <w:pPr>
        <w:pStyle w:val="underpoint"/>
        <w:divId w:val="1448040230"/>
      </w:pPr>
      <w:r>
        <w:t>6.5. медицинским работникам со средним специальным медицинским образованием, являющимся руководителями больниц (отделений) сестринского ухода, фельдшерско-акушерскими пунктами, здравпунктами, профдезотделами, медицинскими пу</w:t>
      </w:r>
      <w:r>
        <w:t>нктами, – 45 процентов базовой ставки;</w:t>
      </w:r>
    </w:p>
    <w:p w:rsidR="00000000" w:rsidRDefault="00474CFE">
      <w:pPr>
        <w:pStyle w:val="underpoint"/>
        <w:divId w:val="1448040230"/>
      </w:pPr>
      <w:r>
        <w:lastRenderedPageBreak/>
        <w:t>6.6. медицинским, фармацевтическим работникам со средним специальным медицинским, фармацевтическим образованием, принятым на должности служащих с применением производного наименования «старший», – 15 процентов базовой</w:t>
      </w:r>
      <w:r>
        <w:t xml:space="preserve"> ставки;</w:t>
      </w:r>
    </w:p>
    <w:p w:rsidR="00000000" w:rsidRDefault="00474CFE">
      <w:pPr>
        <w:pStyle w:val="underpoint"/>
        <w:divId w:val="1448040230"/>
      </w:pPr>
      <w:bookmarkStart w:id="72" w:name="a54"/>
      <w:bookmarkEnd w:id="72"/>
      <w:r>
        <w:t>6.7. зубным техникам, являющимся руководителями зуботехнических лабораторий (производств) с количеством подчиненных зубных техников:</w:t>
      </w:r>
    </w:p>
    <w:p w:rsidR="00000000" w:rsidRDefault="00474CFE">
      <w:pPr>
        <w:pStyle w:val="newncpi"/>
        <w:divId w:val="1448040230"/>
      </w:pPr>
      <w:r>
        <w:t>до 19 человек включительно, – 20 процентов базовой ставки;</w:t>
      </w:r>
    </w:p>
    <w:p w:rsidR="00000000" w:rsidRDefault="00474CFE">
      <w:pPr>
        <w:pStyle w:val="newncpi"/>
        <w:divId w:val="1448040230"/>
      </w:pPr>
      <w:r>
        <w:t>от 20 до 59 человек включительно, – 25 процентов базово</w:t>
      </w:r>
      <w:r>
        <w:t>й ставки;</w:t>
      </w:r>
    </w:p>
    <w:p w:rsidR="00000000" w:rsidRDefault="00474CFE">
      <w:pPr>
        <w:pStyle w:val="newncpi"/>
        <w:divId w:val="1448040230"/>
      </w:pPr>
      <w:r>
        <w:t>от 60 человек и свыше, – 30 процентов базовой ставки.</w:t>
      </w:r>
    </w:p>
    <w:p w:rsidR="00000000" w:rsidRDefault="00474CFE">
      <w:pPr>
        <w:pStyle w:val="point"/>
        <w:divId w:val="1448040230"/>
      </w:pPr>
      <w:bookmarkStart w:id="73" w:name="a55"/>
      <w:bookmarkEnd w:id="73"/>
      <w:r>
        <w:t>7. Доплата за выполнение функции главного специалиста, назначенного руководителем республиканского органа государственного управления, главными управлениями по здравоохранению областных исполн</w:t>
      </w:r>
      <w:r>
        <w:t>ительных комитетов и комитетом по здравоохранению Минского городского исполнительного комитета, устанавливается медицинским и фармацевтическим работникам в следующих размерах:</w:t>
      </w:r>
    </w:p>
    <w:p w:rsidR="00000000" w:rsidRDefault="00474CFE">
      <w:pPr>
        <w:pStyle w:val="newncpi"/>
        <w:divId w:val="1448040230"/>
      </w:pPr>
      <w:r>
        <w:t>главным специалистам республиканского органа государственного управления – 50 пр</w:t>
      </w:r>
      <w:r>
        <w:t>оцентов базовой ставки;</w:t>
      </w:r>
    </w:p>
    <w:p w:rsidR="00000000" w:rsidRDefault="00474CFE">
      <w:pPr>
        <w:pStyle w:val="newncpi"/>
        <w:divId w:val="1448040230"/>
      </w:pPr>
      <w:r>
        <w:t>главным специалистам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 – 30 процентов базовой ставки.</w:t>
      </w:r>
    </w:p>
    <w:p w:rsidR="00000000" w:rsidRDefault="00474CFE">
      <w:pPr>
        <w:pStyle w:val="point"/>
        <w:divId w:val="1448040230"/>
      </w:pPr>
      <w:bookmarkStart w:id="74" w:name="a63"/>
      <w:bookmarkEnd w:id="74"/>
      <w:r>
        <w:t>8. Стимулирующие и компенсирующи</w:t>
      </w:r>
      <w:r>
        <w:t>е выплаты распространяются на медицинских и фармацевтических работников, включая руководителей.</w:t>
      </w:r>
    </w:p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44804023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75" w:name="a7"/>
            <w:bookmarkEnd w:id="75"/>
            <w:r>
              <w:t>Приложение 1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осуществления </w:t>
            </w:r>
            <w:r>
              <w:br/>
              <w:t xml:space="preserve">и размерах стимулирующих </w:t>
            </w:r>
            <w:r>
              <w:br/>
              <w:t xml:space="preserve">и компенсирующих выплат медицинским, </w:t>
            </w:r>
            <w:r>
              <w:br/>
              <w:t>фармацевт</w:t>
            </w:r>
            <w:r>
              <w:t xml:space="preserve">ическим работникам, а также </w:t>
            </w:r>
            <w:r>
              <w:br/>
              <w:t xml:space="preserve">служащим, занятым в здравоохранении </w:t>
            </w:r>
            <w:r>
              <w:br/>
              <w:t xml:space="preserve">и фармацевтической деятельностью, </w:t>
            </w:r>
            <w:r>
              <w:br/>
              <w:t xml:space="preserve">бюджетных организаций независимо </w:t>
            </w:r>
            <w:r>
              <w:br/>
              <w:t xml:space="preserve">от их ведомственной подчиненности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bookmarkStart w:id="76" w:name="a82"/>
      <w:bookmarkEnd w:id="76"/>
      <w:r>
        <w:t>ПЕРЕЧЕНЬ</w:t>
      </w:r>
      <w:r>
        <w:br/>
        <w:t>высокотехнологичной медицинской помощи</w:t>
      </w:r>
    </w:p>
    <w:p w:rsidR="00000000" w:rsidRDefault="00474CFE">
      <w:pPr>
        <w:pStyle w:val="point"/>
        <w:divId w:val="1448040230"/>
      </w:pPr>
      <w:r>
        <w:t>1. Хирургические медицинские вмешател</w:t>
      </w:r>
      <w:r>
        <w:t>ьства на сердце и аорте:</w:t>
      </w:r>
    </w:p>
    <w:p w:rsidR="00000000" w:rsidRDefault="00474CFE">
      <w:pPr>
        <w:pStyle w:val="newncpi"/>
        <w:divId w:val="1448040230"/>
      </w:pPr>
      <w:r>
        <w:t>аортокоронарное (маммарокоронарное) шунтирование на работающем сердце и в условиях искусственного кровообращения;</w:t>
      </w:r>
    </w:p>
    <w:p w:rsidR="00000000" w:rsidRDefault="00474CFE">
      <w:pPr>
        <w:pStyle w:val="newncpi"/>
        <w:divId w:val="1448040230"/>
      </w:pPr>
      <w:r>
        <w:t>установка устройств вспомогательного кровообращения, выполнение пособия поддержания жизнедеятельности в условиях иску</w:t>
      </w:r>
      <w:r>
        <w:t>сственного кровообращения;</w:t>
      </w:r>
    </w:p>
    <w:p w:rsidR="00000000" w:rsidRDefault="00474CFE">
      <w:pPr>
        <w:pStyle w:val="newncpi"/>
        <w:divId w:val="1448040230"/>
      </w:pPr>
      <w:r>
        <w:t>при тромбоэмболии легочной артерии;</w:t>
      </w:r>
    </w:p>
    <w:p w:rsidR="00000000" w:rsidRDefault="00474CFE">
      <w:pPr>
        <w:pStyle w:val="newncpi"/>
        <w:divId w:val="1448040230"/>
      </w:pPr>
      <w:r>
        <w:t>реконструктивные вмешательства на аорте;</w:t>
      </w:r>
    </w:p>
    <w:p w:rsidR="00000000" w:rsidRDefault="00474CFE">
      <w:pPr>
        <w:pStyle w:val="newncpi"/>
        <w:divId w:val="1448040230"/>
      </w:pPr>
      <w:r>
        <w:t>удаление опухолей сердца и перикарда;</w:t>
      </w:r>
    </w:p>
    <w:p w:rsidR="00000000" w:rsidRDefault="00474CFE">
      <w:pPr>
        <w:pStyle w:val="newncpi"/>
        <w:divId w:val="1448040230"/>
      </w:pPr>
      <w:r>
        <w:lastRenderedPageBreak/>
        <w:t>пластика и протезирование клапанов и камер сердца;</w:t>
      </w:r>
    </w:p>
    <w:p w:rsidR="00000000" w:rsidRDefault="00474CFE">
      <w:pPr>
        <w:pStyle w:val="newncpi"/>
        <w:divId w:val="1448040230"/>
      </w:pPr>
      <w:r>
        <w:t>коррекция врожденных пороков сердца у детей.</w:t>
      </w:r>
    </w:p>
    <w:p w:rsidR="00000000" w:rsidRDefault="00474CFE">
      <w:pPr>
        <w:pStyle w:val="point"/>
        <w:divId w:val="1448040230"/>
      </w:pPr>
      <w:bookmarkStart w:id="77" w:name="a29"/>
      <w:bookmarkEnd w:id="77"/>
      <w:r>
        <w:t>2. </w:t>
      </w:r>
      <w:r>
        <w:t>Радиочастотная аблация опухолей, радиочастотная аблация при тахиаритмиях, установка эндокардиальных имплантируемых устройств, внутрисосудистых имплантатов, проведение эндокардиальных электрофизиологических исследований с использованием рентгеновских или ул</w:t>
      </w:r>
      <w:r>
        <w:t>ьтразвуковых аппаратов, стереотаксическая радиотерапия и радиохирургия опухолей, имплантация в ткани рентгенокотрастных суррогатов для проведения процедур высокопрецизионной лучевой терапии.</w:t>
      </w:r>
    </w:p>
    <w:p w:rsidR="00000000" w:rsidRDefault="00474CFE">
      <w:pPr>
        <w:pStyle w:val="point"/>
        <w:divId w:val="1448040230"/>
      </w:pPr>
      <w:r>
        <w:t>3. Удаление гиперваскулярных опухолей (ювенильная ангиофиброма но</w:t>
      </w:r>
      <w:r>
        <w:t>соглотки, хемодектома шеи) с использованием навигационной станции и (или) микрохирургической техники, краниофациальная и краниоорбитальная резекция при опухолях.</w:t>
      </w:r>
    </w:p>
    <w:p w:rsidR="00000000" w:rsidRDefault="00474CFE">
      <w:pPr>
        <w:pStyle w:val="point"/>
        <w:divId w:val="1448040230"/>
      </w:pPr>
      <w:bookmarkStart w:id="78" w:name="a30"/>
      <w:bookmarkEnd w:id="78"/>
      <w:r>
        <w:t>4. Стереотаксические вмешательства при эпилепсии и болезни Паркинсона с использованием рентген</w:t>
      </w:r>
      <w:r>
        <w:t>окомпьютерного и магниторезонансного томографов, при опухолях основания черепа под контролем навигационной станции, лучевая терапия с использованием гейтинга (синхронизированная с фазами дыхания).</w:t>
      </w:r>
    </w:p>
    <w:p w:rsidR="00000000" w:rsidRDefault="00474CFE">
      <w:pPr>
        <w:pStyle w:val="point"/>
        <w:divId w:val="1448040230"/>
      </w:pPr>
      <w:r>
        <w:t>5. Эндоскопические вмешательства при заболеваниях и травмах</w:t>
      </w:r>
      <w:r>
        <w:t xml:space="preserve"> головного мозга.</w:t>
      </w:r>
    </w:p>
    <w:p w:rsidR="00000000" w:rsidRDefault="00474CFE">
      <w:pPr>
        <w:pStyle w:val="point"/>
        <w:divId w:val="1448040230"/>
      </w:pPr>
      <w:r>
        <w:t>6. Хирургические медицинские вмешательства:</w:t>
      </w:r>
    </w:p>
    <w:p w:rsidR="00000000" w:rsidRDefault="00474CFE">
      <w:pPr>
        <w:pStyle w:val="newncpi"/>
        <w:divId w:val="1448040230"/>
      </w:pPr>
      <w:r>
        <w:t>удаление легкого и его долей, опухолей средостения и пищевода с резекцией аорты и (или) нижней полой вены;</w:t>
      </w:r>
    </w:p>
    <w:p w:rsidR="00000000" w:rsidRDefault="00474CFE">
      <w:pPr>
        <w:pStyle w:val="newncpi"/>
        <w:divId w:val="1448040230"/>
      </w:pPr>
      <w:r>
        <w:t>видеоассистированные торакальные вмешательства (анатомическая резекция легкого, удалени</w:t>
      </w:r>
      <w:r>
        <w:t>е образований легкого, средостения и грудной клетки) с применением трансперикардиального доступа;</w:t>
      </w:r>
    </w:p>
    <w:p w:rsidR="00000000" w:rsidRDefault="00474CFE">
      <w:pPr>
        <w:pStyle w:val="newncpi"/>
        <w:divId w:val="1448040230"/>
      </w:pPr>
      <w:r>
        <w:t>по восстановлению просвета гортани, трахеи и крупных бронхов, за исключением формирования и закрытия трахеостомы;</w:t>
      </w:r>
    </w:p>
    <w:p w:rsidR="00000000" w:rsidRDefault="00474CFE">
      <w:pPr>
        <w:pStyle w:val="newncpi"/>
        <w:divId w:val="1448040230"/>
      </w:pPr>
      <w:r>
        <w:t>ортогнатическая хирургия на верхней и нижней</w:t>
      </w:r>
      <w:r>
        <w:t xml:space="preserve"> челюстях;</w:t>
      </w:r>
    </w:p>
    <w:p w:rsidR="00000000" w:rsidRDefault="00474CFE">
      <w:pPr>
        <w:pStyle w:val="newncpi"/>
        <w:divId w:val="1448040230"/>
      </w:pPr>
      <w:r>
        <w:t>микрохирургическое удаление опухолей околоушных слюнных желез;</w:t>
      </w:r>
    </w:p>
    <w:p w:rsidR="00000000" w:rsidRDefault="00474CFE">
      <w:pPr>
        <w:pStyle w:val="newncpi"/>
        <w:divId w:val="1448040230"/>
      </w:pPr>
      <w:r>
        <w:t>при злокачественных и доброкачественных новообразованиях, артериальных аневризмах, артериовенозных мальформациях головного и спинного мозга;</w:t>
      </w:r>
    </w:p>
    <w:p w:rsidR="00000000" w:rsidRDefault="00474CFE">
      <w:pPr>
        <w:pStyle w:val="newncpi"/>
        <w:divId w:val="1448040230"/>
      </w:pPr>
      <w:r>
        <w:t>удаление забрюшинных опухолей с резекцией</w:t>
      </w:r>
      <w:r>
        <w:t xml:space="preserve"> магистральных сосудов и их реконструкцией;</w:t>
      </w:r>
    </w:p>
    <w:p w:rsidR="00000000" w:rsidRDefault="00474CFE">
      <w:pPr>
        <w:pStyle w:val="newncpi"/>
        <w:divId w:val="1448040230"/>
      </w:pPr>
      <w:r>
        <w:t>при послеожоговых рубцовых контрактурах суставов (пальцев кистей и стоп, лучезапястных, локтевых, коленных суставов, приводящих контрактур плеча), рубцовых деформациях лица и шеи, алопециях волосистой части голов</w:t>
      </w:r>
      <w:r>
        <w:t>ы, деформациях туловища и конечностей с применением метода хронической дермотензии с помощью внутритканевых экспандеро</w:t>
      </w:r>
      <w:r>
        <w:t>в</w:t>
      </w:r>
      <w:r>
        <w:t>;</w:t>
      </w:r>
    </w:p>
    <w:p w:rsidR="00000000" w:rsidRDefault="00474CFE">
      <w:pPr>
        <w:pStyle w:val="newncpi"/>
        <w:divId w:val="1448040230"/>
      </w:pPr>
      <w:r>
        <w:t>одномоментная свободная кожная пластика расщепленными трансплантатами на площади 10 процентов и более поверхности тела у взрослых и 7 п</w:t>
      </w:r>
      <w:r>
        <w:t>роцентов и более поверхности тела у детей.</w:t>
      </w:r>
    </w:p>
    <w:p w:rsidR="00000000" w:rsidRDefault="00474CFE">
      <w:pPr>
        <w:pStyle w:val="point"/>
        <w:divId w:val="1448040230"/>
      </w:pPr>
      <w:r>
        <w:t>7. Трансстернальная трансперикардиальная окклюзия сосудов легкого и бронхов без или с последующим удалением легкого и его долей при туберкулезе.</w:t>
      </w:r>
    </w:p>
    <w:p w:rsidR="00000000" w:rsidRDefault="00474CFE">
      <w:pPr>
        <w:pStyle w:val="point"/>
        <w:divId w:val="1448040230"/>
      </w:pPr>
      <w:r>
        <w:t>8. Трансплантация органов и (или) тканей человека (почки, печени и е</w:t>
      </w:r>
      <w:r>
        <w:t xml:space="preserve">е части, сердца, комплекса сердце – легкие, поджелудочной железы, фрагментов костей с кортикальным слоем, склеры, роговицы, фрагментов кишечника, мультивисцеральных комплексов (печень – почка, печень – почка – надпочечники – поджелудочная железа – участки </w:t>
      </w:r>
      <w:r>
        <w:t>желудочно-кишечного тракта, почка – поджелудочная железа), эндокринных тканей (щитовидная железа, паращитовидная железа, гипофиз), хирургическая клеточная трансплантация, трансплантация аорты и артерий.</w:t>
      </w:r>
    </w:p>
    <w:p w:rsidR="00000000" w:rsidRDefault="00474CFE">
      <w:pPr>
        <w:pStyle w:val="point"/>
        <w:divId w:val="1448040230"/>
      </w:pPr>
      <w:r>
        <w:lastRenderedPageBreak/>
        <w:t>9. Кондиционирование умершего донора перед забором ор</w:t>
      </w:r>
      <w:r>
        <w:t>ганов и (или) тканей человека для трансплантации, забор органа (части органа) и (или) тканей человека для трансплантации.</w:t>
      </w:r>
    </w:p>
    <w:p w:rsidR="00000000" w:rsidRDefault="00474CFE">
      <w:pPr>
        <w:pStyle w:val="point"/>
        <w:divId w:val="1448040230"/>
      </w:pPr>
      <w:r>
        <w:t>10. Трансплантация костного мозга, периферических стволовых клеток, клеток пуповинной крови, использование выращенных в лабораторных у</w:t>
      </w:r>
      <w:r>
        <w:t>словиях мезенхимальных стволовых клеток в лечении посттрансплантационных осложнений.</w:t>
      </w:r>
    </w:p>
    <w:p w:rsidR="00000000" w:rsidRDefault="00474CFE">
      <w:pPr>
        <w:pStyle w:val="point"/>
        <w:divId w:val="1448040230"/>
      </w:pPr>
      <w:r>
        <w:t>11. Реконструктивные хирургические вмешательства на органах малого таза при их выпадении, осложненном уретральной или анальной инконтиненцией, с использованием аллопротези</w:t>
      </w:r>
      <w:r>
        <w:t>рования:</w:t>
      </w:r>
    </w:p>
    <w:p w:rsidR="00000000" w:rsidRDefault="00474CFE">
      <w:pPr>
        <w:pStyle w:val="newncpi"/>
        <w:divId w:val="1448040230"/>
      </w:pPr>
      <w:r>
        <w:t>полная (тотальная) реконструкция фасции переднего и (или) заднего отделов таза с использованием аллопротеза;</w:t>
      </w:r>
    </w:p>
    <w:p w:rsidR="00000000" w:rsidRDefault="00474CFE">
      <w:pPr>
        <w:pStyle w:val="newncpi"/>
        <w:divId w:val="1448040230"/>
      </w:pPr>
      <w:r>
        <w:t>лапароскопическое ушивание разрывов паравагинальных фасций, сакро-вагино-промонтопексия с использованием аллопротеза;</w:t>
      </w:r>
    </w:p>
    <w:p w:rsidR="00000000" w:rsidRDefault="00474CFE">
      <w:pPr>
        <w:pStyle w:val="newncpi"/>
        <w:divId w:val="1448040230"/>
      </w:pPr>
      <w:r>
        <w:t>операция Берча с исп</w:t>
      </w:r>
      <w:r>
        <w:t>ользованием лапароскопических технологий;</w:t>
      </w:r>
    </w:p>
    <w:p w:rsidR="00000000" w:rsidRDefault="00474CFE">
      <w:pPr>
        <w:pStyle w:val="newncpi"/>
        <w:divId w:val="1448040230"/>
      </w:pPr>
      <w:r>
        <w:t>слинговая операция в средней трети уретры с использованием сетчатого имплантата.</w:t>
      </w:r>
    </w:p>
    <w:p w:rsidR="00000000" w:rsidRDefault="00474CFE">
      <w:pPr>
        <w:pStyle w:val="point"/>
        <w:divId w:val="1448040230"/>
      </w:pPr>
      <w:r>
        <w:t>12. Ревизионное эндопротезирование тазобедренных суставов, эндопротезирование плечевых и коленных суставов.</w:t>
      </w:r>
    </w:p>
    <w:p w:rsidR="00000000" w:rsidRDefault="00474CFE">
      <w:pPr>
        <w:pStyle w:val="point"/>
        <w:divId w:val="1448040230"/>
      </w:pPr>
      <w:r>
        <w:t>13. Реплантация и транспл</w:t>
      </w:r>
      <w:r>
        <w:t>антация сегментов верхних и нижних конечностей, аутотрансплантация тканей с формированием микрососудистых анастомозов.</w:t>
      </w:r>
    </w:p>
    <w:p w:rsidR="00000000" w:rsidRDefault="00474CFE">
      <w:pPr>
        <w:pStyle w:val="point"/>
        <w:divId w:val="1448040230"/>
      </w:pPr>
      <w:r>
        <w:t>14. Увеличение объема мочевого пузыря посредством кишечной пластики.</w:t>
      </w:r>
    </w:p>
    <w:p w:rsidR="00000000" w:rsidRDefault="00474CFE">
      <w:pPr>
        <w:pStyle w:val="point"/>
        <w:divId w:val="1448040230"/>
      </w:pPr>
      <w:r>
        <w:t>15. Микрохирургические вмешательства на стекловидном теле и сетчатке</w:t>
      </w:r>
      <w:r>
        <w:t xml:space="preserve"> глаза с применением эндолазеркоагуляции, на роговице с применением фемтосекундного и эксимерного лазера.</w:t>
      </w:r>
    </w:p>
    <w:p w:rsidR="00000000" w:rsidRDefault="00474CFE">
      <w:pPr>
        <w:pStyle w:val="point"/>
        <w:divId w:val="1448040230"/>
      </w:pPr>
      <w:r>
        <w:t>16. Микрохирургические вмешательства при глаукоме с использованием стентов шлеммова канала и фемтосекундного лазера.</w:t>
      </w:r>
    </w:p>
    <w:p w:rsidR="00000000" w:rsidRDefault="00474CFE">
      <w:pPr>
        <w:pStyle w:val="point"/>
        <w:divId w:val="1448040230"/>
      </w:pPr>
      <w:r>
        <w:t>17. </w:t>
      </w:r>
      <w:r>
        <w:t>Транспупиллярная и транссклеральная лазерная фотокоагуляция в лечении ретинопатии недоношенных новорожденных детей.</w:t>
      </w:r>
    </w:p>
    <w:p w:rsidR="00000000" w:rsidRDefault="00474CFE">
      <w:pPr>
        <w:pStyle w:val="point"/>
        <w:divId w:val="1448040230"/>
      </w:pPr>
      <w:r>
        <w:t>18. Микрохирургические вмешательства на среднем и внутреннем ухе, кохлеарная имплантация, эндоскопические вмешательства на околоносовых пазу</w:t>
      </w:r>
      <w:r>
        <w:t>хах третьего уровня сложности: клиновидная и фронтальная синусотомии.</w:t>
      </w:r>
    </w:p>
    <w:p w:rsidR="00000000" w:rsidRDefault="00474CFE">
      <w:pPr>
        <w:pStyle w:val="point"/>
        <w:divId w:val="1448040230"/>
      </w:pPr>
      <w:r>
        <w:t>19. Анестезиолого-реанимационные мероприятия и выхаживание новорожденных детей с врожденными пороками сердца, диафрагмальной грыжей, гастрошизисом, заболеваниями нервной трубки.</w:t>
      </w:r>
    </w:p>
    <w:p w:rsidR="00000000" w:rsidRDefault="00474CFE">
      <w:pPr>
        <w:pStyle w:val="point"/>
        <w:divId w:val="1448040230"/>
      </w:pPr>
      <w:r>
        <w:t>20. Поло</w:t>
      </w:r>
      <w:r>
        <w:t>стные микрохирургические и реконструктивные вмешательства:</w:t>
      </w:r>
    </w:p>
    <w:p w:rsidR="00000000" w:rsidRDefault="00474CFE">
      <w:pPr>
        <w:pStyle w:val="newncpi"/>
        <w:divId w:val="1448040230"/>
      </w:pPr>
      <w:r>
        <w:t>на мочеполовых органах и желчевыводящих путях;</w:t>
      </w:r>
    </w:p>
    <w:p w:rsidR="00000000" w:rsidRDefault="00474CFE">
      <w:pPr>
        <w:pStyle w:val="newncpi"/>
        <w:divId w:val="1448040230"/>
      </w:pPr>
      <w:r>
        <w:t>при врожденных пороках развития, в том числе проктологическая пластика при врожденных аноректальных пороках развития у детей;</w:t>
      </w:r>
    </w:p>
    <w:p w:rsidR="00000000" w:rsidRDefault="00474CFE">
      <w:pPr>
        <w:pStyle w:val="newncpi"/>
        <w:divId w:val="1448040230"/>
      </w:pPr>
      <w:r>
        <w:t>эндоваскулярные вмешател</w:t>
      </w:r>
      <w:r>
        <w:t>ьства на сосудах печени и реконструктивные операции на сосудах системы воротной вены;</w:t>
      </w:r>
    </w:p>
    <w:p w:rsidR="00000000" w:rsidRDefault="00474CFE">
      <w:pPr>
        <w:pStyle w:val="newncpi"/>
        <w:divId w:val="1448040230"/>
      </w:pPr>
      <w:r>
        <w:t>комбинированные резекции печени с резекцией и реконструкцией магистральных сосудов, желчных протоков, в том числе с использованием трансплантационных методик;</w:t>
      </w:r>
    </w:p>
    <w:p w:rsidR="00000000" w:rsidRDefault="00474CFE">
      <w:pPr>
        <w:pStyle w:val="newncpi"/>
        <w:divId w:val="1448040230"/>
      </w:pPr>
      <w:r>
        <w:t>комбинирова</w:t>
      </w:r>
      <w:r>
        <w:t>нные операции на органах брюшной полости с резекцией смежных органов, резекцией и реконструкцией магистральных сосудов;</w:t>
      </w:r>
    </w:p>
    <w:p w:rsidR="00000000" w:rsidRDefault="00474CFE">
      <w:pPr>
        <w:pStyle w:val="newncpi"/>
        <w:divId w:val="1448040230"/>
      </w:pPr>
      <w:r>
        <w:lastRenderedPageBreak/>
        <w:t>реконструктивные и (или) лапароскопически ассистированные операции на пищеводе, желудке, тонком и толстом кишечнике (кроме аппендэктомии</w:t>
      </w:r>
      <w:r>
        <w:t>);</w:t>
      </w:r>
    </w:p>
    <w:p w:rsidR="00000000" w:rsidRDefault="00474CFE">
      <w:pPr>
        <w:pStyle w:val="newncpi"/>
        <w:divId w:val="1448040230"/>
      </w:pPr>
      <w:r>
        <w:t>на поджелудочной железе, в том числе видеоассистированные;</w:t>
      </w:r>
    </w:p>
    <w:p w:rsidR="00000000" w:rsidRDefault="00474CFE">
      <w:pPr>
        <w:pStyle w:val="newncpi"/>
        <w:divId w:val="1448040230"/>
      </w:pPr>
      <w:r>
        <w:t>наложение хирургических анастомозов при синдроме портальной гипертензии у детей;</w:t>
      </w:r>
    </w:p>
    <w:p w:rsidR="00000000" w:rsidRDefault="00474CFE">
      <w:pPr>
        <w:pStyle w:val="newncpi"/>
        <w:divId w:val="1448040230"/>
      </w:pPr>
      <w:r>
        <w:t>при некротическом энтероколите у новорожденных.</w:t>
      </w:r>
    </w:p>
    <w:p w:rsidR="00000000" w:rsidRDefault="00474CFE">
      <w:pPr>
        <w:pStyle w:val="point"/>
        <w:divId w:val="1448040230"/>
      </w:pPr>
      <w:r>
        <w:t>21. Фетальная микроинвазивная хирургия, включая фетоскопическую к</w:t>
      </w:r>
      <w:r>
        <w:t>оррекцию антенатальной патологии плода, кордоцентез с внутриутробной трансфузией и иные вмешательства у плода.</w:t>
      </w:r>
    </w:p>
    <w:p w:rsidR="00000000" w:rsidRDefault="00474CFE">
      <w:pPr>
        <w:pStyle w:val="point"/>
        <w:divId w:val="1448040230"/>
      </w:pPr>
      <w:r>
        <w:t>22. Инвазивный мониторинг центральной гемодинамики с использованием артериальных линий у недоношенных новорожденных детей с очень низкой (1000–15</w:t>
      </w:r>
      <w:r>
        <w:t>00 граммов) и экстремально низкой (500–1000 граммов) массой тела при рождении.</w:t>
      </w:r>
    </w:p>
    <w:p w:rsidR="00000000" w:rsidRDefault="00474CFE">
      <w:pPr>
        <w:pStyle w:val="point"/>
        <w:divId w:val="1448040230"/>
      </w:pPr>
      <w:r>
        <w:t>23. Анестезиолого-реанимационные мероприятия, интенсивная терапия и хирургическое лечение пациентов с ожогами 30 процентов и более поверхности тела в сочетании с термоингаляцион</w:t>
      </w:r>
      <w:r>
        <w:t>ной травмой и (или) другими осложнениями ожоговой травмы.</w:t>
      </w:r>
    </w:p>
    <w:p w:rsidR="00000000" w:rsidRDefault="00474CFE">
      <w:pPr>
        <w:pStyle w:val="newncpi"/>
        <w:divId w:val="14480402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44804023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4CFE">
            <w:pPr>
              <w:pStyle w:val="append1"/>
            </w:pPr>
            <w:bookmarkStart w:id="79" w:name="a8"/>
            <w:bookmarkEnd w:id="79"/>
            <w:r>
              <w:t>Приложение 2</w:t>
            </w:r>
          </w:p>
          <w:p w:rsidR="00000000" w:rsidRDefault="00474CFE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осуществления </w:t>
            </w:r>
            <w:r>
              <w:br/>
              <w:t xml:space="preserve">и размерах стимулирующих </w:t>
            </w:r>
            <w:r>
              <w:br/>
              <w:t xml:space="preserve">и компенсирующих выплат медицинским, </w:t>
            </w:r>
            <w:r>
              <w:br/>
              <w:t xml:space="preserve">фармацевтическим работникам, а также </w:t>
            </w:r>
            <w:r>
              <w:br/>
              <w:t>служащим,</w:t>
            </w:r>
            <w:r>
              <w:t xml:space="preserve"> занятым в здравоохранении </w:t>
            </w:r>
            <w:r>
              <w:br/>
              <w:t xml:space="preserve">и фармацевтической деятельностью, </w:t>
            </w:r>
            <w:r>
              <w:br/>
              <w:t xml:space="preserve">бюджетных организаций независимо </w:t>
            </w:r>
            <w:r>
              <w:br/>
              <w:t xml:space="preserve">от их ведомственной подчиненности </w:t>
            </w:r>
          </w:p>
        </w:tc>
      </w:tr>
    </w:tbl>
    <w:p w:rsidR="00000000" w:rsidRDefault="00474CFE">
      <w:pPr>
        <w:pStyle w:val="titlep"/>
        <w:jc w:val="left"/>
        <w:divId w:val="1448040230"/>
      </w:pPr>
      <w:bookmarkStart w:id="80" w:name="a62"/>
      <w:bookmarkEnd w:id="80"/>
      <w:r>
        <w:t>ПЕРЕЧЕНЬ</w:t>
      </w:r>
      <w:r>
        <w:br/>
        <w:t>сложных медицинских вмешательств</w:t>
      </w:r>
    </w:p>
    <w:p w:rsidR="00000000" w:rsidRDefault="00474CFE">
      <w:pPr>
        <w:pStyle w:val="point"/>
        <w:divId w:val="1448040230"/>
      </w:pPr>
      <w:r>
        <w:t>1. </w:t>
      </w:r>
      <w:r>
        <w:t>Установка клапанных ликворошунтирующих систем при нейрохирургических заболеваниях и травмах головного мозга.</w:t>
      </w:r>
    </w:p>
    <w:p w:rsidR="00000000" w:rsidRDefault="00474CFE">
      <w:pPr>
        <w:pStyle w:val="point"/>
        <w:divId w:val="1448040230"/>
      </w:pPr>
      <w:r>
        <w:t>2. Внутрисосудистый тромболизис при окклюзиях церебральных артерий и синусов.</w:t>
      </w:r>
    </w:p>
    <w:p w:rsidR="00000000" w:rsidRDefault="00474CFE">
      <w:pPr>
        <w:pStyle w:val="point"/>
        <w:divId w:val="1448040230"/>
      </w:pPr>
      <w:r>
        <w:t>3. Интратекальная терапия для лечения спастичности и боли.</w:t>
      </w:r>
    </w:p>
    <w:p w:rsidR="00000000" w:rsidRDefault="00474CFE">
      <w:pPr>
        <w:pStyle w:val="point"/>
        <w:divId w:val="1448040230"/>
      </w:pPr>
      <w:r>
        <w:t>4. Резекци</w:t>
      </w:r>
      <w:r>
        <w:t>я и экстирпация легкого, печени, желудка, кишечника, поджелудочной железы с применением аппаратного шва и современных методов гемостаза, надпочечников, мочеполовых органов, резекция селезенки, ваготомия с пилоропластикой.</w:t>
      </w:r>
    </w:p>
    <w:p w:rsidR="00000000" w:rsidRDefault="00474CFE">
      <w:pPr>
        <w:pStyle w:val="point"/>
        <w:divId w:val="1448040230"/>
      </w:pPr>
      <w:r>
        <w:t>5. Пластика пищевода, торакопласти</w:t>
      </w:r>
      <w:r>
        <w:t>ка, пластические хирургические операции после удаления опухолей, последствий ожога, посттравматических и лучевых поражений.</w:t>
      </w:r>
    </w:p>
    <w:p w:rsidR="00000000" w:rsidRDefault="00474CFE">
      <w:pPr>
        <w:pStyle w:val="point"/>
        <w:divId w:val="1448040230"/>
      </w:pPr>
      <w:r>
        <w:t>6. Эндоскопические операции: папиллосфинктеротомия, назобилиарное дренирование и стентирование желчных протоков, холедохолитоэкстрак</w:t>
      </w:r>
      <w:r>
        <w:t>ция, пластика диафрагмальных грыж, выполнение эндоскопического гемостаза клиппированием кровоточащего сосуда.</w:t>
      </w:r>
    </w:p>
    <w:p w:rsidR="00000000" w:rsidRDefault="00474CFE">
      <w:pPr>
        <w:pStyle w:val="point"/>
        <w:divId w:val="1448040230"/>
      </w:pPr>
      <w:r>
        <w:t>7. Эндопротезирование сосудов, эмболизация сосудов, стентирование полых органов и анатомических структур при злокачественных опухолях и других заб</w:t>
      </w:r>
      <w:r>
        <w:t>олеваниях под рентгеновским и ультразвуковым контролем.</w:t>
      </w:r>
    </w:p>
    <w:p w:rsidR="00000000" w:rsidRDefault="00474CFE">
      <w:pPr>
        <w:pStyle w:val="point"/>
        <w:divId w:val="1448040230"/>
      </w:pPr>
      <w:r>
        <w:t>8. Хирургические медицинские вмешательства при сколиозах IV степени.</w:t>
      </w:r>
    </w:p>
    <w:p w:rsidR="00000000" w:rsidRDefault="00474CFE">
      <w:pPr>
        <w:pStyle w:val="point"/>
        <w:divId w:val="1448040230"/>
      </w:pPr>
      <w:r>
        <w:lastRenderedPageBreak/>
        <w:t>9. Оперативное лечение тяжелых переломов таза и вертлужной впадины, хирургические медицинские вмешательства при травме позвоночника</w:t>
      </w:r>
      <w:r>
        <w:t xml:space="preserve"> с повреждением спинного мозга, стенозах поясничного отдела позвоночного канала, нарушениях стабильности позвоночника.</w:t>
      </w:r>
    </w:p>
    <w:p w:rsidR="00000000" w:rsidRDefault="00474CFE">
      <w:pPr>
        <w:pStyle w:val="point"/>
        <w:divId w:val="1448040230"/>
      </w:pPr>
      <w:r>
        <w:t>10. Реконструктивные хирургические операции на костях лицевого черепа, эндопротезирование тазобедренных суставов, удаление эндопротезов п</w:t>
      </w:r>
      <w:r>
        <w:t>ри гнойно-септических осложнениях.</w:t>
      </w:r>
    </w:p>
    <w:p w:rsidR="00000000" w:rsidRDefault="00474CFE">
      <w:pPr>
        <w:pStyle w:val="point"/>
        <w:divId w:val="1448040230"/>
      </w:pPr>
      <w:r>
        <w:t>11. Открытый остеосинтез костей средней зоны лица.</w:t>
      </w:r>
    </w:p>
    <w:p w:rsidR="00000000" w:rsidRDefault="00474CFE">
      <w:pPr>
        <w:pStyle w:val="point"/>
        <w:divId w:val="1448040230"/>
      </w:pPr>
      <w:r>
        <w:t>12. Открытый остеосинтез нижней челюсти при ее множественных переломах и переломах в области мыщелкового отростка.</w:t>
      </w:r>
    </w:p>
    <w:p w:rsidR="00000000" w:rsidRDefault="00474CFE">
      <w:pPr>
        <w:pStyle w:val="point"/>
        <w:divId w:val="1448040230"/>
      </w:pPr>
      <w:r>
        <w:t>13. Реконструктивно-восстановительные операции при врож</w:t>
      </w:r>
      <w:r>
        <w:t>денных и приобретенных дефектах мягких тканей челюстно-лицевой области.</w:t>
      </w:r>
    </w:p>
    <w:p w:rsidR="00000000" w:rsidRDefault="00474CFE">
      <w:pPr>
        <w:pStyle w:val="point"/>
        <w:divId w:val="1448040230"/>
      </w:pPr>
      <w:r>
        <w:t>14. Реконструктивные вмешательства при сочетанных повреждениях сосудов, нервов, сухожилий верхней конечности с применением микрохирургической техники.</w:t>
      </w:r>
    </w:p>
    <w:p w:rsidR="00000000" w:rsidRDefault="00474CFE">
      <w:pPr>
        <w:pStyle w:val="point"/>
        <w:divId w:val="1448040230"/>
      </w:pPr>
      <w:r>
        <w:t>15. Пластические и восстановитель</w:t>
      </w:r>
      <w:r>
        <w:t>ные вмешательства при приобретенных и врожденных деформациях лица.</w:t>
      </w:r>
    </w:p>
    <w:p w:rsidR="00000000" w:rsidRDefault="00474CFE">
      <w:pPr>
        <w:pStyle w:val="point"/>
        <w:divId w:val="1448040230"/>
      </w:pPr>
      <w:r>
        <w:t>16. Чрескожные контактные лазерные нефролитотрипсии под контролем рентгенологического оборудования.</w:t>
      </w:r>
    </w:p>
    <w:p w:rsidR="00000000" w:rsidRDefault="00474CFE">
      <w:pPr>
        <w:pStyle w:val="point"/>
        <w:divId w:val="1448040230"/>
      </w:pPr>
      <w:r>
        <w:t>17. Рентген-топометрия и объемное планирование облучения опухолей, терапия опухолей с исп</w:t>
      </w:r>
      <w:r>
        <w:t>ользованием методик высокоточной лучевой терапии.</w:t>
      </w:r>
    </w:p>
    <w:p w:rsidR="00000000" w:rsidRDefault="00474CFE">
      <w:pPr>
        <w:pStyle w:val="point"/>
        <w:divId w:val="1448040230"/>
      </w:pPr>
      <w:r>
        <w:t>18. Общая и локальная управляемая гипертермия опухолей.</w:t>
      </w:r>
    </w:p>
    <w:p w:rsidR="00000000" w:rsidRDefault="00474CFE">
      <w:pPr>
        <w:pStyle w:val="point"/>
        <w:divId w:val="1448040230"/>
      </w:pPr>
      <w:r>
        <w:t>19. Перфузионная термохимиотерапия при опухолевых поражениях плевры и брюшины.</w:t>
      </w:r>
    </w:p>
    <w:p w:rsidR="00000000" w:rsidRDefault="00474CFE">
      <w:pPr>
        <w:pStyle w:val="point"/>
        <w:divId w:val="1448040230"/>
      </w:pPr>
      <w:r>
        <w:t>20. Трансабдоминальная забрюшинная лимфаденэктомия при раке яичка.</w:t>
      </w:r>
    </w:p>
    <w:p w:rsidR="00000000" w:rsidRDefault="00474CFE">
      <w:pPr>
        <w:pStyle w:val="point"/>
        <w:divId w:val="1448040230"/>
      </w:pPr>
      <w:r>
        <w:t>21. </w:t>
      </w:r>
      <w:r>
        <w:t>Радикальная простатэктомия, радикальная гистерэктомия с верхней третью влагалища и тазовой лимфодиссекцией, экзентерация таза, перитонеумэктомия.</w:t>
      </w:r>
    </w:p>
    <w:p w:rsidR="00000000" w:rsidRDefault="00474CFE">
      <w:pPr>
        <w:pStyle w:val="point"/>
        <w:divId w:val="1448040230"/>
      </w:pPr>
      <w:r>
        <w:t>22. Реконструктивные операции при гипоспадии и стриктурах уретры, тотальная фаллоуретропластика.</w:t>
      </w:r>
    </w:p>
    <w:p w:rsidR="00000000" w:rsidRDefault="00474CFE">
      <w:pPr>
        <w:pStyle w:val="point"/>
        <w:divId w:val="1448040230"/>
      </w:pPr>
      <w:r>
        <w:t>23. Полостные</w:t>
      </w:r>
      <w:r>
        <w:t xml:space="preserve"> реконструктивно-хирургические вмешательства на матке:</w:t>
      </w:r>
    </w:p>
    <w:p w:rsidR="00000000" w:rsidRDefault="00474CFE">
      <w:pPr>
        <w:pStyle w:val="newncpi"/>
        <w:divId w:val="1448040230"/>
      </w:pPr>
      <w:r>
        <w:t>при беременности и родоразрешении с удалением множественных миоматозных узлов (3 и более), узлов более 4 сантиметров;</w:t>
      </w:r>
    </w:p>
    <w:p w:rsidR="00000000" w:rsidRDefault="00474CFE">
      <w:pPr>
        <w:pStyle w:val="newncpi"/>
        <w:divId w:val="1448040230"/>
      </w:pPr>
      <w:r>
        <w:t xml:space="preserve">удаление одиночных миоматозных узлов размерами 5 сантиметров и более или 3 и более </w:t>
      </w:r>
      <w:r>
        <w:t>узлов, сопровождающееся вскрытием полости матки с проведением метропластики, у женщин репродуктивного возраста;</w:t>
      </w:r>
    </w:p>
    <w:p w:rsidR="00000000" w:rsidRDefault="00474CFE">
      <w:pPr>
        <w:pStyle w:val="newncpi"/>
        <w:divId w:val="1448040230"/>
      </w:pPr>
      <w:r>
        <w:t>при пороках развития матки с проведением метропластики для формирования единой полости матки;</w:t>
      </w:r>
    </w:p>
    <w:p w:rsidR="00000000" w:rsidRDefault="00474CFE">
      <w:pPr>
        <w:pStyle w:val="newncpi"/>
        <w:divId w:val="1448040230"/>
      </w:pPr>
      <w:r>
        <w:t>при инфильтративных формах распространенного эндом</w:t>
      </w:r>
      <w:r>
        <w:t>етриоза, спаечном процессе III–IV степени с наложением тубо-тубарного анастомоза на стенте с сохранением функции маточной трубы длиной не менее 7 сантиметров и использованием лапароскопических технологий;</w:t>
      </w:r>
    </w:p>
    <w:p w:rsidR="00000000" w:rsidRDefault="00474CFE">
      <w:pPr>
        <w:pStyle w:val="newncpi"/>
        <w:divId w:val="1448040230"/>
      </w:pPr>
      <w:r>
        <w:t>радикальная абдоминальная и вагинальная трахелэктом</w:t>
      </w:r>
      <w:r>
        <w:t>ия у женщин репродуктивного возраста.</w:t>
      </w:r>
    </w:p>
    <w:p w:rsidR="00000000" w:rsidRDefault="00474CFE">
      <w:pPr>
        <w:pStyle w:val="point"/>
        <w:divId w:val="1448040230"/>
      </w:pPr>
      <w:r>
        <w:t>24. Биопсия ворсин хориона в первом триместре беременности (с 10 недель 5 дней до 13 недель беременности).</w:t>
      </w:r>
    </w:p>
    <w:p w:rsidR="00000000" w:rsidRDefault="00474CFE">
      <w:pPr>
        <w:pStyle w:val="point"/>
        <w:divId w:val="1448040230"/>
      </w:pPr>
      <w:r>
        <w:t>25. Реконструктивно-пластические операции при пороках развития матки и влагалища.</w:t>
      </w:r>
    </w:p>
    <w:p w:rsidR="00000000" w:rsidRDefault="00474CFE">
      <w:pPr>
        <w:pStyle w:val="point"/>
        <w:divId w:val="1448040230"/>
      </w:pPr>
      <w:r>
        <w:t>26. </w:t>
      </w:r>
      <w:r>
        <w:t>Анестезиолого-реанимационные мероприятия, интенсивная терапия и выхаживание недоношенных новорожденных детей с очень низкой (1000–1500 граммов) и экстремально низкой (500–1000 граммов) массой тела при рождении, расширенная эхокардиография плода.</w:t>
      </w:r>
    </w:p>
    <w:p w:rsidR="00000000" w:rsidRDefault="00474CFE">
      <w:pPr>
        <w:pStyle w:val="point"/>
        <w:divId w:val="1448040230"/>
      </w:pPr>
      <w:r>
        <w:t>27. Эндоск</w:t>
      </w:r>
      <w:r>
        <w:t>опические и лапароторакоскопические вмешательства у новорожденных детей.</w:t>
      </w:r>
    </w:p>
    <w:p w:rsidR="00000000" w:rsidRDefault="00474CFE">
      <w:pPr>
        <w:pStyle w:val="point"/>
        <w:divId w:val="1448040230"/>
      </w:pPr>
      <w:r>
        <w:t>28. Лапароскопическая резекция толстой кишки с выведением стомы.</w:t>
      </w:r>
    </w:p>
    <w:p w:rsidR="00000000" w:rsidRDefault="00474CFE">
      <w:pPr>
        <w:pStyle w:val="point"/>
        <w:divId w:val="1448040230"/>
      </w:pPr>
      <w:r>
        <w:t>29. Анестезиолого-реанимационные мероприятия, интенсивная терапия и хирургическое лечение пациентов с ожогами от 20 до</w:t>
      </w:r>
      <w:r>
        <w:t> 30 процентов поверхности тела в сочетании с термоингаляционной травмой и (или) другими осложнениями ожоговой травмы.</w:t>
      </w:r>
    </w:p>
    <w:p w:rsidR="00000000" w:rsidRDefault="00474CFE">
      <w:pPr>
        <w:pStyle w:val="point"/>
        <w:divId w:val="1448040230"/>
      </w:pPr>
      <w:r>
        <w:t>30. Факоэмульсификация катаракты с имплантацией интраокулярных торических линз, закрытая витреоэктомия.</w:t>
      </w:r>
    </w:p>
    <w:p w:rsidR="00000000" w:rsidRDefault="00474CFE">
      <w:pPr>
        <w:pStyle w:val="point"/>
        <w:divId w:val="1448040230"/>
      </w:pPr>
      <w:r>
        <w:t>31. Пластика глазницы, реконструкт</w:t>
      </w:r>
      <w:r>
        <w:t>ивные хирургические операции на слезных путях.</w:t>
      </w:r>
    </w:p>
    <w:p w:rsidR="00000000" w:rsidRDefault="00474CFE">
      <w:pPr>
        <w:pStyle w:val="point"/>
        <w:divId w:val="1448040230"/>
      </w:pPr>
      <w:r>
        <w:t>32. Хирургия глаукомы с использованием дренажных устройств, а также с имплантацией стентов в шлеммов канал.</w:t>
      </w:r>
    </w:p>
    <w:p w:rsidR="00000000" w:rsidRDefault="00474CFE">
      <w:pPr>
        <w:pStyle w:val="point"/>
        <w:divId w:val="1448040230"/>
      </w:pPr>
      <w:r>
        <w:t>33. Релапаротомия по поводу перитонита.</w:t>
      </w:r>
    </w:p>
    <w:p w:rsidR="00474CFE" w:rsidRDefault="00474CFE">
      <w:pPr>
        <w:pStyle w:val="newncpi"/>
        <w:divId w:val="1448040230"/>
      </w:pPr>
      <w:r>
        <w:t> </w:t>
      </w:r>
    </w:p>
    <w:sectPr w:rsidR="00474CF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9"/>
    <w:rsid w:val="00474CFE"/>
    <w:rsid w:val="004D5D10"/>
    <w:rsid w:val="008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CC41-E5BB-4034-8B49-BA93D69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3380&amp;a=8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91471&amp;a=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03859&amp;a=2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tx.dll%3fd=461502&amp;a=1" TargetMode="External"/><Relationship Id="rId10" Type="http://schemas.openxmlformats.org/officeDocument/2006/relationships/hyperlink" Target="file:///C:\Users\User\Downloads\tx.dll%3fd=391471&amp;a=1" TargetMode="External"/><Relationship Id="rId4" Type="http://schemas.openxmlformats.org/officeDocument/2006/relationships/hyperlink" Target="file:///C:\Users\User\Downloads\tx.dll%3fd=451800&amp;a=2" TargetMode="External"/><Relationship Id="rId9" Type="http://schemas.openxmlformats.org/officeDocument/2006/relationships/hyperlink" Target="file:///C:\Users\User\Downloads\tx.dll%3fd=224149&amp;a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2022-08-29T05:23:00Z</dcterms:created>
  <dcterms:modified xsi:type="dcterms:W3CDTF">2022-08-29T05:23:00Z</dcterms:modified>
</cp:coreProperties>
</file>